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4733C">
      <w:pPr>
        <w:pStyle w:val="7"/>
        <w:jc w:val="center"/>
        <w:rPr>
          <w:rFonts w:ascii="微软雅黑" w:hAnsi="微软雅黑" w:eastAsia="微软雅黑"/>
          <w:b/>
          <w:color w:val="FF0000"/>
          <w:sz w:val="36"/>
          <w:szCs w:val="36"/>
        </w:rPr>
      </w:pPr>
      <w:r>
        <w:rPr>
          <w:rFonts w:hint="eastAsia" w:ascii="微软雅黑" w:hAnsi="微软雅黑" w:eastAsia="微软雅黑"/>
          <w:b/>
          <w:sz w:val="36"/>
          <w:szCs w:val="36"/>
        </w:rPr>
        <w:t>【</w:t>
      </w:r>
      <w:r>
        <w:rPr>
          <w:rFonts w:hint="eastAsia" w:ascii="微软雅黑" w:hAnsi="微软雅黑" w:eastAsia="微软雅黑"/>
          <w:b/>
          <w:color w:val="FF0000"/>
          <w:sz w:val="36"/>
          <w:szCs w:val="36"/>
        </w:rPr>
        <w:t>梦里的那个水乡浪打浪、含水乡游船和水乡观光车</w:t>
      </w:r>
      <w:r>
        <w:rPr>
          <w:rFonts w:hint="eastAsia" w:ascii="微软雅黑" w:hAnsi="微软雅黑" w:eastAsia="微软雅黑"/>
          <w:b/>
          <w:sz w:val="36"/>
          <w:szCs w:val="36"/>
        </w:rPr>
        <w:t>】</w:t>
      </w:r>
    </w:p>
    <w:p w14:paraId="3278F804">
      <w:pPr>
        <w:jc w:val="center"/>
        <w:rPr>
          <w:rFonts w:ascii="微软雅黑" w:hAnsi="微软雅黑" w:eastAsia="微软雅黑"/>
          <w:b/>
          <w:sz w:val="36"/>
          <w:szCs w:val="36"/>
        </w:rPr>
      </w:pPr>
      <w:r>
        <w:rPr>
          <w:rFonts w:hint="eastAsia" w:ascii="微软雅黑" w:hAnsi="微软雅黑" w:eastAsia="微软雅黑"/>
          <w:b/>
          <w:sz w:val="36"/>
          <w:szCs w:val="36"/>
        </w:rPr>
        <w:t>仙桃梦里水乡、</w:t>
      </w:r>
      <w:r>
        <w:rPr>
          <w:rFonts w:hint="eastAsia" w:ascii="微软雅黑" w:hAnsi="微软雅黑" w:eastAsia="微软雅黑"/>
          <w:b/>
          <w:sz w:val="36"/>
          <w:szCs w:val="36"/>
          <w:lang w:val="en-US" w:eastAsia="zh-CN"/>
        </w:rPr>
        <w:t>沔州百万花海</w:t>
      </w:r>
      <w:r>
        <w:rPr>
          <w:rFonts w:hint="eastAsia" w:ascii="微软雅黑" w:hAnsi="微软雅黑" w:eastAsia="微软雅黑"/>
          <w:b/>
          <w:sz w:val="36"/>
          <w:szCs w:val="36"/>
        </w:rPr>
        <w:t>、张难先纪念馆休闲二日游</w:t>
      </w:r>
    </w:p>
    <w:p w14:paraId="0CDBDCAC">
      <w:pPr>
        <w:pStyle w:val="7"/>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政府补贴，景区让利，品质特价</w:t>
      </w:r>
    </w:p>
    <w:p w14:paraId="1F03EA2F">
      <w:pPr>
        <w:pStyle w:val="7"/>
        <w:jc w:val="center"/>
        <w:rPr>
          <w:rFonts w:hint="eastAsia" w:ascii="微软雅黑" w:hAnsi="微软雅黑" w:eastAsia="微软雅黑"/>
          <w:b/>
          <w:color w:val="0000FF"/>
          <w:sz w:val="32"/>
          <w:szCs w:val="32"/>
          <w:lang w:val="en-US" w:eastAsia="zh-CN"/>
        </w:rPr>
      </w:pPr>
      <w:r>
        <w:rPr>
          <w:rFonts w:hint="eastAsia" w:ascii="微软雅黑" w:hAnsi="微软雅黑" w:eastAsia="微软雅黑"/>
          <w:b/>
          <w:color w:val="0000FF"/>
          <w:sz w:val="32"/>
          <w:szCs w:val="32"/>
        </w:rPr>
        <w:t xml:space="preserve">人间仙境 · 梦里水乡 · </w:t>
      </w:r>
      <w:r>
        <w:rPr>
          <w:rFonts w:hint="eastAsia" w:ascii="微软雅黑" w:hAnsi="微软雅黑" w:eastAsia="微软雅黑"/>
          <w:b/>
          <w:color w:val="0000FF"/>
          <w:sz w:val="32"/>
          <w:szCs w:val="32"/>
          <w:lang w:val="en-US" w:eastAsia="zh-CN"/>
        </w:rPr>
        <w:t>四季花海</w:t>
      </w:r>
    </w:p>
    <w:p w14:paraId="00B1A5BF">
      <w:pPr>
        <w:pStyle w:val="7"/>
        <w:jc w:val="center"/>
        <w:rPr>
          <w:rFonts w:ascii="微软雅黑" w:hAnsi="微软雅黑" w:eastAsia="微软雅黑"/>
          <w:b/>
          <w:color w:val="FF0000"/>
          <w:sz w:val="32"/>
          <w:szCs w:val="32"/>
        </w:rPr>
      </w:pPr>
      <w:r>
        <w:rPr>
          <w:rFonts w:hint="eastAsia" w:ascii="微软雅黑" w:hAnsi="微软雅黑" w:eastAsia="微软雅黑"/>
          <w:b/>
          <w:color w:val="FF0000"/>
          <w:sz w:val="32"/>
          <w:szCs w:val="32"/>
        </w:rPr>
        <w:t>真纯玩～无会销～无购物~不套路～不听课～放心游</w:t>
      </w:r>
    </w:p>
    <w:p w14:paraId="5F5B6506">
      <w:pPr>
        <w:jc w:val="center"/>
        <w:rPr>
          <w:rFonts w:ascii="微软雅黑" w:hAnsi="微软雅黑" w:eastAsia="微软雅黑"/>
          <w:b/>
          <w:sz w:val="24"/>
          <w:szCs w:val="24"/>
        </w:rPr>
      </w:pPr>
      <w:r>
        <w:rPr>
          <w:rFonts w:hint="eastAsia" w:ascii="微软雅黑" w:hAnsi="微软雅黑" w:eastAsia="微软雅黑"/>
          <w:b/>
          <w:sz w:val="24"/>
          <w:szCs w:val="24"/>
        </w:rPr>
        <w:t>发班日期：</w:t>
      </w:r>
      <w:r>
        <w:rPr>
          <w:rFonts w:hint="eastAsia" w:ascii="微软雅黑" w:hAnsi="微软雅黑" w:eastAsia="微软雅黑"/>
          <w:b/>
          <w:sz w:val="24"/>
          <w:szCs w:val="24"/>
          <w:lang w:val="en-US" w:eastAsia="zh-CN"/>
        </w:rPr>
        <w:t>3月1日首发，</w:t>
      </w:r>
      <w:bookmarkStart w:id="0" w:name="_GoBack"/>
      <w:bookmarkEnd w:id="0"/>
      <w:r>
        <w:rPr>
          <w:rFonts w:hint="eastAsia" w:ascii="微软雅黑" w:hAnsi="微软雅黑" w:eastAsia="微软雅黑"/>
          <w:b/>
          <w:sz w:val="24"/>
          <w:szCs w:val="24"/>
        </w:rPr>
        <w:t>每周三、六发班，特价每班仅限100人！！！</w:t>
      </w:r>
    </w:p>
    <w:p w14:paraId="064DD72B">
      <w:r>
        <w:drawing>
          <wp:inline distT="0" distB="0" distL="0" distR="0">
            <wp:extent cx="6642735" cy="3359150"/>
            <wp:effectExtent l="19050" t="0" r="5331" b="0"/>
            <wp:docPr id="88" name="图片 0"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0" descr="timg.jpg"/>
                    <pic:cNvPicPr>
                      <a:picLocks noChangeAspect="1"/>
                    </pic:cNvPicPr>
                  </pic:nvPicPr>
                  <pic:blipFill>
                    <a:blip r:embed="rId4" cstate="print"/>
                    <a:stretch>
                      <a:fillRect/>
                    </a:stretch>
                  </pic:blipFill>
                  <pic:spPr>
                    <a:xfrm>
                      <a:off x="0" y="0"/>
                      <a:ext cx="6643119" cy="3359273"/>
                    </a:xfrm>
                    <a:prstGeom prst="rect">
                      <a:avLst/>
                    </a:prstGeom>
                  </pic:spPr>
                </pic:pic>
              </a:graphicData>
            </a:graphic>
          </wp:inline>
        </w:drawing>
      </w:r>
    </w:p>
    <w:p w14:paraId="69B335C6">
      <w:pPr>
        <w:widowControl/>
        <w:shd w:val="clear" w:color="auto" w:fill="FFFFFF"/>
        <w:spacing w:line="360" w:lineRule="atLeast"/>
        <w:ind w:firstLine="2421" w:firstLineChars="550"/>
        <w:jc w:val="left"/>
        <w:rPr>
          <w:rFonts w:ascii="微软雅黑" w:hAnsi="微软雅黑" w:eastAsia="微软雅黑"/>
          <w:b/>
          <w:color w:val="0000FF"/>
          <w:sz w:val="44"/>
          <w:szCs w:val="44"/>
        </w:rPr>
      </w:pPr>
      <w:r>
        <w:rPr>
          <w:rFonts w:hint="eastAsia" w:ascii="微软雅黑" w:hAnsi="微软雅黑" w:eastAsia="微软雅黑"/>
          <w:b/>
          <w:color w:val="0000FF"/>
          <w:sz w:val="44"/>
          <w:szCs w:val="44"/>
        </w:rPr>
        <w:t>行程亮点：</w:t>
      </w:r>
    </w:p>
    <w:p w14:paraId="3EE67DD6">
      <w:pPr>
        <w:pStyle w:val="7"/>
        <w:ind w:firstLine="3132" w:firstLineChars="1300"/>
        <w:rPr>
          <w:b/>
          <w:color w:val="0000FF"/>
          <w:sz w:val="24"/>
          <w:szCs w:val="24"/>
        </w:rPr>
      </w:pPr>
      <w:r>
        <w:rPr>
          <w:rFonts w:hint="eastAsia"/>
          <w:b/>
          <w:color w:val="0000FF"/>
          <w:sz w:val="24"/>
          <w:szCs w:val="24"/>
        </w:rPr>
        <w:t>★中国养鳝第一村，网箱养鳝第一镇！</w:t>
      </w:r>
    </w:p>
    <w:p w14:paraId="65A28377">
      <w:pPr>
        <w:pStyle w:val="7"/>
        <w:ind w:firstLine="3132" w:firstLineChars="1300"/>
        <w:rPr>
          <w:b/>
          <w:color w:val="0000FF"/>
          <w:sz w:val="24"/>
          <w:szCs w:val="24"/>
        </w:rPr>
      </w:pPr>
      <w:r>
        <w:rPr>
          <w:rFonts w:hint="eastAsia"/>
          <w:b/>
          <w:color w:val="0000FF"/>
          <w:sz w:val="24"/>
          <w:szCs w:val="24"/>
        </w:rPr>
        <w:t>★全新升级水上集市，各种民俗民趣表演！</w:t>
      </w:r>
    </w:p>
    <w:p w14:paraId="748536EE">
      <w:pPr>
        <w:pStyle w:val="7"/>
        <w:ind w:firstLine="3132" w:firstLineChars="1300"/>
        <w:rPr>
          <w:b/>
          <w:color w:val="0000FF"/>
          <w:sz w:val="24"/>
          <w:szCs w:val="24"/>
        </w:rPr>
      </w:pPr>
      <w:r>
        <w:rPr>
          <w:rFonts w:hint="eastAsia"/>
          <w:b/>
          <w:color w:val="0000FF"/>
          <w:sz w:val="24"/>
          <w:szCs w:val="24"/>
        </w:rPr>
        <w:t>★</w:t>
      </w:r>
      <w:r>
        <w:rPr>
          <w:rFonts w:hint="eastAsia"/>
          <w:b/>
          <w:color w:val="0000FF"/>
          <w:sz w:val="24"/>
          <w:szCs w:val="24"/>
          <w:lang w:val="en-US" w:eastAsia="zh-CN"/>
        </w:rPr>
        <w:t>缤纷多彩的花卉，月月有花看，季季花不同</w:t>
      </w:r>
      <w:r>
        <w:rPr>
          <w:rFonts w:hint="eastAsia"/>
          <w:b/>
          <w:color w:val="0000FF"/>
          <w:sz w:val="24"/>
          <w:szCs w:val="24"/>
        </w:rPr>
        <w:t>！</w:t>
      </w:r>
    </w:p>
    <w:p w14:paraId="39D2974A">
      <w:pPr>
        <w:pStyle w:val="7"/>
        <w:ind w:firstLine="3132" w:firstLineChars="1300"/>
        <w:rPr>
          <w:b/>
          <w:color w:val="0000FF"/>
          <w:sz w:val="24"/>
          <w:szCs w:val="24"/>
        </w:rPr>
      </w:pPr>
      <w:r>
        <w:rPr>
          <w:rFonts w:hint="eastAsia"/>
          <w:b/>
          <w:color w:val="0000FF"/>
          <w:sz w:val="24"/>
          <w:szCs w:val="24"/>
        </w:rPr>
        <w:t>★天卷云霞，层峦叠翠，人间仙境，梦里水乡！</w:t>
      </w:r>
    </w:p>
    <w:p w14:paraId="7D0DE214">
      <w:pPr>
        <w:pStyle w:val="7"/>
        <w:ind w:firstLine="3132" w:firstLineChars="1300"/>
        <w:rPr>
          <w:b/>
          <w:color w:val="0000FF"/>
          <w:sz w:val="24"/>
          <w:szCs w:val="24"/>
        </w:rPr>
      </w:pPr>
      <w:r>
        <w:rPr>
          <w:rFonts w:hint="eastAsia"/>
          <w:b/>
          <w:color w:val="0000FF"/>
          <w:sz w:val="24"/>
          <w:szCs w:val="24"/>
        </w:rPr>
        <w:t>★2023年真纯玩，性价比之最，荆楚精华深度游！</w:t>
      </w:r>
    </w:p>
    <w:p w14:paraId="71D39DC9">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 xml:space="preserve">行程安排： </w:t>
      </w:r>
    </w:p>
    <w:p w14:paraId="30CDB14D">
      <w:pPr>
        <w:rPr>
          <w:rFonts w:ascii="宋体" w:hAnsi="宋体" w:cs="宋体"/>
          <w:b/>
          <w:bCs/>
          <w:kern w:val="0"/>
          <w:sz w:val="24"/>
          <w:szCs w:val="24"/>
        </w:rPr>
      </w:pPr>
      <w:r>
        <w:rPr>
          <w:rFonts w:hint="eastAsia" w:ascii="宋体" w:hAnsi="宋体" w:cs="宋体"/>
          <w:b/>
          <w:bCs/>
          <w:kern w:val="0"/>
          <w:sz w:val="24"/>
          <w:szCs w:val="24"/>
        </w:rPr>
        <w:t xml:space="preserve">D1:武汉—仙桃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正餐自理</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舒适酒店</w:t>
      </w:r>
    </w:p>
    <w:p w14:paraId="61B27B99">
      <w:pPr>
        <w:pStyle w:val="7"/>
        <w:ind w:firstLine="480" w:firstLineChars="200"/>
        <w:rPr>
          <w:rFonts w:ascii="宋体" w:hAnsi="宋体"/>
          <w:sz w:val="24"/>
          <w:szCs w:val="24"/>
        </w:rPr>
      </w:pPr>
      <w:r>
        <w:rPr>
          <w:rFonts w:hint="eastAsia" w:ascii="宋体" w:hAnsi="宋体"/>
          <w:sz w:val="24"/>
          <w:szCs w:val="24"/>
        </w:rPr>
        <w:t>早</w:t>
      </w:r>
      <w:r>
        <w:rPr>
          <w:rFonts w:hint="eastAsia" w:ascii="宋体" w:hAnsi="宋体"/>
          <w:b/>
          <w:sz w:val="24"/>
          <w:szCs w:val="24"/>
        </w:rPr>
        <w:t>武汉</w:t>
      </w:r>
      <w:r>
        <w:rPr>
          <w:rFonts w:hint="eastAsia" w:ascii="宋体" w:hAnsi="宋体"/>
          <w:sz w:val="24"/>
          <w:szCs w:val="24"/>
        </w:rPr>
        <w:t>约定时间地点集合乘车前往</w:t>
      </w:r>
      <w:r>
        <w:fldChar w:fldCharType="begin"/>
      </w:r>
      <w:r>
        <w:instrText xml:space="preserve"> HYPERLINK "https://baike.baidu.com/item/%E8%8D%86%E6%A5%9A%E6%96%87%E5%8C%96/1471962" \t "_blank" </w:instrText>
      </w:r>
      <w:r>
        <w:fldChar w:fldCharType="separate"/>
      </w:r>
      <w:r>
        <w:rPr>
          <w:rFonts w:ascii="宋体" w:hAnsi="宋体"/>
          <w:b/>
          <w:color w:val="0000FF"/>
          <w:sz w:val="24"/>
          <w:szCs w:val="24"/>
        </w:rPr>
        <w:t>荆楚文化</w:t>
      </w:r>
      <w:r>
        <w:rPr>
          <w:rFonts w:ascii="宋体" w:hAnsi="宋体"/>
          <w:b/>
          <w:color w:val="0000FF"/>
          <w:sz w:val="24"/>
          <w:szCs w:val="24"/>
        </w:rPr>
        <w:fldChar w:fldCharType="end"/>
      </w:r>
      <w:r>
        <w:rPr>
          <w:rFonts w:ascii="宋体" w:hAnsi="宋体"/>
          <w:b/>
          <w:color w:val="0000FF"/>
          <w:sz w:val="24"/>
          <w:szCs w:val="24"/>
        </w:rPr>
        <w:t>的发祥地之一</w:t>
      </w:r>
      <w:r>
        <w:rPr>
          <w:rFonts w:hint="eastAsia" w:ascii="宋体" w:hAnsi="宋体"/>
          <w:sz w:val="24"/>
          <w:szCs w:val="24"/>
        </w:rPr>
        <w:t>、</w:t>
      </w:r>
      <w:r>
        <w:fldChar w:fldCharType="begin"/>
      </w:r>
      <w:r>
        <w:instrText xml:space="preserve"> HYPERLINK "https://baike.baidu.com/item/%E4%BA%9A%E6%B4%B2%E4%BD%93%E6%93%8D%E4%B9%8B%E4%B9%A1/548034" \t "_blank" </w:instrText>
      </w:r>
      <w:r>
        <w:fldChar w:fldCharType="separate"/>
      </w:r>
      <w:r>
        <w:rPr>
          <w:rFonts w:ascii="宋体" w:hAnsi="宋体"/>
          <w:b/>
          <w:color w:val="0000FF"/>
          <w:sz w:val="24"/>
          <w:szCs w:val="24"/>
        </w:rPr>
        <w:t>亚洲体操之乡</w:t>
      </w:r>
      <w:r>
        <w:rPr>
          <w:rFonts w:ascii="宋体" w:hAnsi="宋体"/>
          <w:b/>
          <w:color w:val="0000FF"/>
          <w:sz w:val="24"/>
          <w:szCs w:val="24"/>
        </w:rPr>
        <w:fldChar w:fldCharType="end"/>
      </w:r>
      <w:r>
        <w:rPr>
          <w:rFonts w:hint="eastAsia" w:ascii="宋体" w:hAnsi="宋体"/>
          <w:sz w:val="24"/>
          <w:szCs w:val="24"/>
        </w:rPr>
        <w:t>、</w:t>
      </w:r>
      <w:r>
        <w:rPr>
          <w:rFonts w:ascii="宋体" w:hAnsi="宋体"/>
          <w:b/>
          <w:color w:val="0000FF"/>
          <w:sz w:val="24"/>
          <w:szCs w:val="24"/>
        </w:rPr>
        <w:t>湖北花鼓戏之乡</w:t>
      </w:r>
      <w:r>
        <w:rPr>
          <w:rFonts w:hint="eastAsia" w:ascii="宋体" w:hAnsi="宋体"/>
          <w:sz w:val="24"/>
          <w:szCs w:val="24"/>
        </w:rPr>
        <w:t>、</w:t>
      </w:r>
      <w:r>
        <w:rPr>
          <w:rFonts w:ascii="宋体" w:hAnsi="宋体"/>
          <w:sz w:val="24"/>
          <w:szCs w:val="24"/>
        </w:rPr>
        <w:t>素有“</w:t>
      </w:r>
      <w:r>
        <w:rPr>
          <w:rFonts w:ascii="宋体" w:hAnsi="宋体"/>
          <w:b/>
          <w:color w:val="0000FF"/>
          <w:sz w:val="24"/>
          <w:szCs w:val="24"/>
        </w:rPr>
        <w:t>江汉明珠</w:t>
      </w:r>
      <w:r>
        <w:rPr>
          <w:rFonts w:ascii="宋体" w:hAnsi="宋体"/>
          <w:sz w:val="24"/>
          <w:szCs w:val="24"/>
        </w:rPr>
        <w:t>”美誉</w:t>
      </w:r>
      <w:r>
        <w:rPr>
          <w:rFonts w:hint="eastAsia" w:ascii="宋体" w:hAnsi="宋体"/>
          <w:sz w:val="24"/>
          <w:szCs w:val="24"/>
        </w:rPr>
        <w:t>---【</w:t>
      </w:r>
      <w:r>
        <w:rPr>
          <w:rFonts w:hint="eastAsia" w:ascii="宋体" w:hAnsi="宋体"/>
          <w:b/>
          <w:color w:val="FF0000"/>
          <w:sz w:val="24"/>
          <w:szCs w:val="24"/>
        </w:rPr>
        <w:t>仙桃市</w:t>
      </w:r>
      <w:r>
        <w:rPr>
          <w:rFonts w:hint="eastAsia" w:ascii="宋体" w:hAnsi="宋体"/>
          <w:sz w:val="24"/>
          <w:szCs w:val="24"/>
        </w:rPr>
        <w:t>】（车程1.5H）,然后直接前往</w:t>
      </w:r>
      <w:r>
        <w:rPr>
          <w:rFonts w:hint="eastAsia" w:ascii="宋体" w:hAnsi="宋体"/>
          <w:b/>
          <w:color w:val="0000FF"/>
          <w:sz w:val="24"/>
          <w:szCs w:val="24"/>
        </w:rPr>
        <w:t>中国养鳝第一村</w:t>
      </w:r>
      <w:r>
        <w:rPr>
          <w:rFonts w:hint="eastAsia" w:ascii="宋体" w:hAnsi="宋体"/>
          <w:sz w:val="24"/>
          <w:szCs w:val="24"/>
        </w:rPr>
        <w:t>、</w:t>
      </w:r>
      <w:r>
        <w:rPr>
          <w:rFonts w:hint="eastAsia" w:ascii="宋体" w:hAnsi="宋体"/>
          <w:b/>
          <w:color w:val="0000FF"/>
          <w:sz w:val="24"/>
          <w:szCs w:val="24"/>
        </w:rPr>
        <w:t>网箱养鳝第一镇</w:t>
      </w:r>
      <w:r>
        <w:rPr>
          <w:rFonts w:hint="eastAsia" w:ascii="宋体" w:hAnsi="宋体"/>
          <w:sz w:val="24"/>
          <w:szCs w:val="24"/>
        </w:rPr>
        <w:t>、</w:t>
      </w:r>
      <w:r>
        <w:rPr>
          <w:rFonts w:hint="eastAsia" w:ascii="宋体" w:hAnsi="宋体"/>
          <w:b/>
          <w:color w:val="0000FF"/>
          <w:sz w:val="24"/>
          <w:szCs w:val="24"/>
        </w:rPr>
        <w:t>张难先的故乡</w:t>
      </w:r>
      <w:r>
        <w:rPr>
          <w:rFonts w:hint="eastAsia" w:ascii="宋体" w:hAnsi="宋体"/>
          <w:sz w:val="24"/>
          <w:szCs w:val="24"/>
        </w:rPr>
        <w:t>---【</w:t>
      </w:r>
      <w:r>
        <w:rPr>
          <w:rFonts w:hint="eastAsia" w:ascii="宋体" w:hAnsi="宋体"/>
          <w:b/>
          <w:color w:val="FF0000"/>
          <w:sz w:val="24"/>
          <w:szCs w:val="24"/>
        </w:rPr>
        <w:t>张难先纪念馆</w:t>
      </w:r>
      <w:r>
        <w:rPr>
          <w:rFonts w:hint="eastAsia" w:ascii="宋体" w:hAnsi="宋体"/>
          <w:sz w:val="24"/>
          <w:szCs w:val="24"/>
        </w:rPr>
        <w:t>】,纪念馆</w:t>
      </w:r>
      <w:r>
        <w:rPr>
          <w:rFonts w:ascii="宋体" w:hAnsi="宋体"/>
          <w:sz w:val="24"/>
          <w:szCs w:val="24"/>
        </w:rPr>
        <w:t>收集、陈列了</w:t>
      </w:r>
      <w:r>
        <w:rPr>
          <w:rFonts w:ascii="宋体" w:hAnsi="宋体"/>
          <w:b/>
          <w:color w:val="0000FF"/>
          <w:sz w:val="24"/>
          <w:szCs w:val="24"/>
        </w:rPr>
        <w:t>辛亥革命元勋</w:t>
      </w:r>
      <w:r>
        <w:rPr>
          <w:rFonts w:ascii="宋体" w:hAnsi="宋体"/>
          <w:sz w:val="24"/>
          <w:szCs w:val="24"/>
        </w:rPr>
        <w:t>、</w:t>
      </w:r>
      <w:r>
        <w:rPr>
          <w:rFonts w:ascii="宋体" w:hAnsi="宋体"/>
          <w:b/>
          <w:color w:val="0000FF"/>
          <w:sz w:val="24"/>
          <w:szCs w:val="24"/>
        </w:rPr>
        <w:t>著名爱国民主人士张难先先生</w:t>
      </w:r>
      <w:r>
        <w:rPr>
          <w:rFonts w:ascii="宋体" w:hAnsi="宋体"/>
          <w:sz w:val="24"/>
          <w:szCs w:val="24"/>
        </w:rPr>
        <w:t>不同历史的</w:t>
      </w:r>
      <w:r>
        <w:rPr>
          <w:rFonts w:ascii="宋体" w:hAnsi="宋体"/>
          <w:b/>
          <w:color w:val="0000FF"/>
          <w:sz w:val="24"/>
          <w:szCs w:val="24"/>
        </w:rPr>
        <w:t>珍贵照片</w:t>
      </w:r>
      <w:r>
        <w:rPr>
          <w:rFonts w:ascii="宋体" w:hAnsi="宋体"/>
          <w:sz w:val="24"/>
          <w:szCs w:val="24"/>
        </w:rPr>
        <w:t>、</w:t>
      </w:r>
      <w:r>
        <w:rPr>
          <w:rFonts w:ascii="宋体" w:hAnsi="宋体"/>
          <w:b/>
          <w:color w:val="0000FF"/>
          <w:sz w:val="24"/>
          <w:szCs w:val="24"/>
        </w:rPr>
        <w:t>史料</w:t>
      </w:r>
      <w:r>
        <w:rPr>
          <w:rFonts w:ascii="宋体" w:hAnsi="宋体"/>
          <w:sz w:val="24"/>
          <w:szCs w:val="24"/>
        </w:rPr>
        <w:t>、</w:t>
      </w:r>
      <w:r>
        <w:rPr>
          <w:rFonts w:ascii="宋体" w:hAnsi="宋体"/>
          <w:b/>
          <w:color w:val="0000FF"/>
          <w:sz w:val="24"/>
          <w:szCs w:val="24"/>
        </w:rPr>
        <w:t>遗物</w:t>
      </w:r>
      <w:r>
        <w:rPr>
          <w:rFonts w:ascii="宋体" w:hAnsi="宋体"/>
          <w:sz w:val="24"/>
          <w:szCs w:val="24"/>
        </w:rPr>
        <w:t>、</w:t>
      </w:r>
      <w:r>
        <w:rPr>
          <w:rFonts w:ascii="宋体" w:hAnsi="宋体"/>
          <w:b/>
          <w:color w:val="0000FF"/>
          <w:sz w:val="24"/>
          <w:szCs w:val="24"/>
        </w:rPr>
        <w:t>遗著</w:t>
      </w:r>
      <w:r>
        <w:rPr>
          <w:rFonts w:ascii="宋体" w:hAnsi="宋体"/>
          <w:sz w:val="24"/>
          <w:szCs w:val="24"/>
        </w:rPr>
        <w:t>、</w:t>
      </w:r>
      <w:r>
        <w:rPr>
          <w:rFonts w:ascii="宋体" w:hAnsi="宋体"/>
          <w:b/>
          <w:color w:val="0000FF"/>
          <w:sz w:val="24"/>
          <w:szCs w:val="24"/>
        </w:rPr>
        <w:t>书画手迹</w:t>
      </w:r>
      <w:r>
        <w:rPr>
          <w:rFonts w:hint="eastAsia" w:ascii="宋体" w:hAnsi="宋体"/>
          <w:sz w:val="24"/>
          <w:szCs w:val="24"/>
        </w:rPr>
        <w:t>,</w:t>
      </w:r>
      <w:r>
        <w:rPr>
          <w:rFonts w:ascii="宋体" w:hAnsi="宋体"/>
          <w:sz w:val="24"/>
          <w:szCs w:val="24"/>
        </w:rPr>
        <w:t>展出了</w:t>
      </w:r>
      <w:r>
        <w:fldChar w:fldCharType="begin"/>
      </w:r>
      <w:r>
        <w:instrText xml:space="preserve"> HYPERLINK "https://baike.baidu.com/item/%E6%AF%9B%E6%B3%BD%E4%B8%9C/113835" \t "_blank" </w:instrText>
      </w:r>
      <w:r>
        <w:fldChar w:fldCharType="separate"/>
      </w:r>
      <w:r>
        <w:rPr>
          <w:rFonts w:ascii="宋体" w:hAnsi="宋体"/>
          <w:b/>
          <w:color w:val="0000FF"/>
          <w:sz w:val="24"/>
          <w:szCs w:val="24"/>
        </w:rPr>
        <w:t>毛泽东</w:t>
      </w:r>
      <w:r>
        <w:rPr>
          <w:rFonts w:ascii="宋体" w:hAnsi="宋体"/>
          <w:b/>
          <w:color w:val="0000FF"/>
          <w:sz w:val="24"/>
          <w:szCs w:val="24"/>
        </w:rPr>
        <w:fldChar w:fldCharType="end"/>
      </w:r>
      <w:r>
        <w:rPr>
          <w:rFonts w:ascii="宋体" w:hAnsi="宋体"/>
          <w:sz w:val="24"/>
          <w:szCs w:val="24"/>
        </w:rPr>
        <w:t>、</w:t>
      </w:r>
      <w:r>
        <w:rPr>
          <w:rFonts w:ascii="宋体" w:hAnsi="宋体"/>
          <w:b/>
          <w:color w:val="0000FF"/>
          <w:sz w:val="24"/>
          <w:szCs w:val="24"/>
        </w:rPr>
        <w:t>郭沫若</w:t>
      </w:r>
      <w:r>
        <w:rPr>
          <w:rFonts w:ascii="宋体" w:hAnsi="宋体"/>
          <w:sz w:val="24"/>
          <w:szCs w:val="24"/>
        </w:rPr>
        <w:t>、</w:t>
      </w:r>
      <w:r>
        <w:rPr>
          <w:rFonts w:ascii="宋体" w:hAnsi="宋体"/>
          <w:b/>
          <w:color w:val="0000FF"/>
          <w:sz w:val="24"/>
          <w:szCs w:val="24"/>
        </w:rPr>
        <w:t>章士钊</w:t>
      </w:r>
      <w:r>
        <w:rPr>
          <w:rFonts w:ascii="宋体" w:hAnsi="宋体"/>
          <w:sz w:val="24"/>
          <w:szCs w:val="24"/>
        </w:rPr>
        <w:t>、</w:t>
      </w:r>
      <w:r>
        <w:fldChar w:fldCharType="begin"/>
      </w:r>
      <w:r>
        <w:instrText xml:space="preserve"> HYPERLINK "https://baike.baidu.com/item/%E6%A2%85%E5%85%B0%E8%8A%B3/10991" \t "_blank" </w:instrText>
      </w:r>
      <w:r>
        <w:fldChar w:fldCharType="separate"/>
      </w:r>
      <w:r>
        <w:rPr>
          <w:rFonts w:ascii="宋体" w:hAnsi="宋体"/>
          <w:b/>
          <w:color w:val="0000FF"/>
          <w:sz w:val="24"/>
          <w:szCs w:val="24"/>
        </w:rPr>
        <w:t>梅兰芳</w:t>
      </w:r>
      <w:r>
        <w:rPr>
          <w:rFonts w:ascii="宋体" w:hAnsi="宋体"/>
          <w:b/>
          <w:color w:val="0000FF"/>
          <w:sz w:val="24"/>
          <w:szCs w:val="24"/>
        </w:rPr>
        <w:fldChar w:fldCharType="end"/>
      </w:r>
      <w:r>
        <w:rPr>
          <w:rFonts w:ascii="宋体" w:hAnsi="宋体"/>
          <w:b/>
          <w:color w:val="0000FF"/>
          <w:sz w:val="24"/>
          <w:szCs w:val="24"/>
        </w:rPr>
        <w:t>与张难先的合影</w:t>
      </w:r>
      <w:r>
        <w:rPr>
          <w:rFonts w:hint="eastAsia" w:ascii="宋体" w:hAnsi="宋体"/>
          <w:sz w:val="24"/>
          <w:szCs w:val="24"/>
        </w:rPr>
        <w:t>,</w:t>
      </w:r>
      <w:r>
        <w:rPr>
          <w:rFonts w:ascii="宋体" w:hAnsi="宋体"/>
          <w:sz w:val="24"/>
          <w:szCs w:val="24"/>
        </w:rPr>
        <w:t>以及</w:t>
      </w:r>
      <w:r>
        <w:rPr>
          <w:rFonts w:ascii="宋体" w:hAnsi="宋体"/>
          <w:b/>
          <w:color w:val="0000FF"/>
          <w:sz w:val="24"/>
          <w:szCs w:val="24"/>
        </w:rPr>
        <w:t>刘少奇</w:t>
      </w:r>
      <w:r>
        <w:rPr>
          <w:rFonts w:ascii="宋体" w:hAnsi="宋体"/>
          <w:sz w:val="24"/>
          <w:szCs w:val="24"/>
        </w:rPr>
        <w:t>、</w:t>
      </w:r>
      <w:r>
        <w:rPr>
          <w:rFonts w:ascii="宋体" w:hAnsi="宋体"/>
          <w:b/>
          <w:color w:val="0000FF"/>
          <w:sz w:val="24"/>
          <w:szCs w:val="24"/>
        </w:rPr>
        <w:t>朱德</w:t>
      </w:r>
      <w:r>
        <w:rPr>
          <w:rFonts w:ascii="宋体" w:hAnsi="宋体"/>
          <w:sz w:val="24"/>
          <w:szCs w:val="24"/>
        </w:rPr>
        <w:t>、</w:t>
      </w:r>
      <w:r>
        <w:fldChar w:fldCharType="begin"/>
      </w:r>
      <w:r>
        <w:instrText xml:space="preserve"> HYPERLINK "https://baike.baidu.com/item/%E8%91%A3%E5%BF%85%E6%AD%A6/115172" \t "_blank" </w:instrText>
      </w:r>
      <w:r>
        <w:fldChar w:fldCharType="separate"/>
      </w:r>
      <w:r>
        <w:rPr>
          <w:rFonts w:ascii="宋体" w:hAnsi="宋体"/>
          <w:b/>
          <w:color w:val="0000FF"/>
          <w:sz w:val="24"/>
          <w:szCs w:val="24"/>
        </w:rPr>
        <w:t>董必武</w:t>
      </w:r>
      <w:r>
        <w:rPr>
          <w:rFonts w:ascii="宋体" w:hAnsi="宋体"/>
          <w:b/>
          <w:color w:val="0000FF"/>
          <w:sz w:val="24"/>
          <w:szCs w:val="24"/>
        </w:rPr>
        <w:fldChar w:fldCharType="end"/>
      </w:r>
      <w:r>
        <w:rPr>
          <w:rFonts w:ascii="宋体" w:hAnsi="宋体"/>
          <w:sz w:val="24"/>
          <w:szCs w:val="24"/>
        </w:rPr>
        <w:t>、</w:t>
      </w:r>
      <w:r>
        <w:rPr>
          <w:rFonts w:ascii="宋体" w:hAnsi="宋体"/>
          <w:b/>
          <w:color w:val="0000FF"/>
          <w:sz w:val="24"/>
          <w:szCs w:val="24"/>
        </w:rPr>
        <w:t>李先念与张难先的往来书信</w:t>
      </w:r>
      <w:r>
        <w:rPr>
          <w:rFonts w:hint="eastAsia" w:ascii="宋体" w:hAnsi="宋体"/>
          <w:sz w:val="24"/>
          <w:szCs w:val="24"/>
        </w:rPr>
        <w:t>,</w:t>
      </w:r>
      <w:r>
        <w:rPr>
          <w:rFonts w:ascii="宋体" w:hAnsi="宋体"/>
          <w:sz w:val="24"/>
          <w:szCs w:val="24"/>
        </w:rPr>
        <w:t>具有重要的史料价值。新馆分为</w:t>
      </w:r>
      <w:r>
        <w:rPr>
          <w:rFonts w:ascii="宋体" w:hAnsi="宋体"/>
          <w:b/>
          <w:color w:val="0000FF"/>
          <w:sz w:val="24"/>
          <w:szCs w:val="24"/>
        </w:rPr>
        <w:t>少年俊才</w:t>
      </w:r>
      <w:r>
        <w:rPr>
          <w:rFonts w:ascii="宋体" w:hAnsi="宋体"/>
          <w:sz w:val="24"/>
          <w:szCs w:val="24"/>
        </w:rPr>
        <w:t>、</w:t>
      </w:r>
      <w:r>
        <w:rPr>
          <w:rFonts w:ascii="宋体" w:hAnsi="宋体"/>
          <w:b/>
          <w:color w:val="0000FF"/>
          <w:sz w:val="24"/>
          <w:szCs w:val="24"/>
        </w:rPr>
        <w:t>革命生涯</w:t>
      </w:r>
      <w:r>
        <w:rPr>
          <w:rFonts w:ascii="宋体" w:hAnsi="宋体"/>
          <w:sz w:val="24"/>
          <w:szCs w:val="24"/>
        </w:rPr>
        <w:t>、</w:t>
      </w:r>
      <w:r>
        <w:rPr>
          <w:rFonts w:ascii="宋体" w:hAnsi="宋体"/>
          <w:b/>
          <w:color w:val="0000FF"/>
          <w:sz w:val="24"/>
          <w:szCs w:val="24"/>
        </w:rPr>
        <w:t>中共挚友</w:t>
      </w:r>
      <w:r>
        <w:rPr>
          <w:rFonts w:ascii="宋体" w:hAnsi="宋体"/>
          <w:sz w:val="24"/>
          <w:szCs w:val="24"/>
        </w:rPr>
        <w:t>、</w:t>
      </w:r>
      <w:r>
        <w:rPr>
          <w:rFonts w:ascii="宋体" w:hAnsi="宋体"/>
          <w:b/>
          <w:color w:val="0000FF"/>
          <w:sz w:val="24"/>
          <w:szCs w:val="24"/>
        </w:rPr>
        <w:t>传奇故事</w:t>
      </w:r>
      <w:r>
        <w:rPr>
          <w:rFonts w:ascii="宋体" w:hAnsi="宋体"/>
          <w:sz w:val="24"/>
          <w:szCs w:val="24"/>
        </w:rPr>
        <w:t>、</w:t>
      </w:r>
      <w:r>
        <w:rPr>
          <w:rFonts w:ascii="宋体" w:hAnsi="宋体"/>
          <w:b/>
          <w:color w:val="0000FF"/>
          <w:sz w:val="24"/>
          <w:szCs w:val="24"/>
        </w:rPr>
        <w:t>个人著作</w:t>
      </w:r>
      <w:r>
        <w:rPr>
          <w:rFonts w:ascii="宋体" w:hAnsi="宋体"/>
          <w:sz w:val="24"/>
          <w:szCs w:val="24"/>
        </w:rPr>
        <w:t>、</w:t>
      </w:r>
      <w:r>
        <w:rPr>
          <w:rFonts w:ascii="宋体" w:hAnsi="宋体"/>
          <w:b/>
          <w:color w:val="0000FF"/>
          <w:sz w:val="24"/>
          <w:szCs w:val="24"/>
        </w:rPr>
        <w:t>人物精神六个部分</w:t>
      </w:r>
      <w:r>
        <w:rPr>
          <w:rFonts w:hint="eastAsia" w:ascii="宋体" w:hAnsi="宋体"/>
          <w:sz w:val="24"/>
          <w:szCs w:val="24"/>
        </w:rPr>
        <w:t>,</w:t>
      </w:r>
      <w:r>
        <w:rPr>
          <w:rFonts w:ascii="宋体" w:hAnsi="宋体"/>
          <w:sz w:val="24"/>
          <w:szCs w:val="24"/>
        </w:rPr>
        <w:t>详实</w:t>
      </w:r>
      <w:r>
        <w:rPr>
          <w:rFonts w:ascii="宋体" w:hAnsi="宋体"/>
          <w:b/>
          <w:color w:val="0000FF"/>
          <w:sz w:val="24"/>
          <w:szCs w:val="24"/>
        </w:rPr>
        <w:t>记载了张难先漫漫革命路</w:t>
      </w:r>
      <w:r>
        <w:rPr>
          <w:rFonts w:ascii="宋体" w:hAnsi="宋体"/>
          <w:sz w:val="24"/>
          <w:szCs w:val="24"/>
        </w:rPr>
        <w:t>。</w:t>
      </w:r>
      <w:r>
        <w:rPr>
          <w:rFonts w:hint="eastAsia" w:ascii="宋体" w:hAnsi="宋体"/>
          <w:sz w:val="24"/>
          <w:szCs w:val="24"/>
        </w:rPr>
        <w:t>中餐后，稍作休息然后乘车前往</w:t>
      </w:r>
      <w:r>
        <w:rPr>
          <w:rFonts w:hint="eastAsia"/>
          <w:b/>
          <w:color w:val="0000FF"/>
          <w:sz w:val="24"/>
        </w:rPr>
        <w:t>国家AAA级旅游风景区</w:t>
      </w:r>
      <w:r>
        <w:rPr>
          <w:rFonts w:hint="eastAsia" w:ascii="宋体" w:hAnsi="宋体" w:cs="宋体"/>
          <w:kern w:val="0"/>
          <w:sz w:val="24"/>
          <w:szCs w:val="24"/>
        </w:rPr>
        <w:t>、</w:t>
      </w:r>
      <w:r>
        <w:rPr>
          <w:rFonts w:hint="eastAsia"/>
          <w:b/>
          <w:color w:val="0000FF"/>
          <w:sz w:val="24"/>
          <w:lang w:val="en-US" w:eastAsia="zh-CN"/>
        </w:rPr>
        <w:t>花卉世界</w:t>
      </w:r>
      <w:r>
        <w:rPr>
          <w:rFonts w:hint="eastAsia" w:ascii="宋体" w:hAnsi="宋体"/>
          <w:sz w:val="24"/>
          <w:szCs w:val="24"/>
        </w:rPr>
        <w:t>---【</w:t>
      </w:r>
      <w:r>
        <w:rPr>
          <w:rFonts w:hint="eastAsia" w:ascii="宋体" w:hAnsi="宋体"/>
          <w:b/>
          <w:color w:val="FF0000"/>
          <w:sz w:val="24"/>
          <w:szCs w:val="24"/>
          <w:lang w:val="en-US" w:eastAsia="zh-CN"/>
        </w:rPr>
        <w:t>沔州百万花海</w:t>
      </w:r>
      <w:r>
        <w:rPr>
          <w:rFonts w:hint="eastAsia" w:ascii="宋体" w:hAnsi="宋体"/>
          <w:sz w:val="24"/>
          <w:szCs w:val="24"/>
        </w:rPr>
        <w:t>】,</w:t>
      </w:r>
      <w:r>
        <w:rPr>
          <w:rFonts w:hint="eastAsia" w:ascii="宋体" w:hAnsi="宋体"/>
          <w:sz w:val="24"/>
          <w:szCs w:val="24"/>
          <w:lang w:val="en-US" w:eastAsia="zh-CN"/>
        </w:rPr>
        <w:t>这是一个</w:t>
      </w:r>
      <w:r>
        <w:rPr>
          <w:rFonts w:hint="eastAsia"/>
          <w:b/>
          <w:color w:val="0000FF"/>
          <w:sz w:val="24"/>
          <w:lang w:val="en-US" w:eastAsia="zh-CN"/>
        </w:rPr>
        <w:t>特</w:t>
      </w:r>
      <w:r>
        <w:rPr>
          <w:rFonts w:hint="default"/>
          <w:b/>
          <w:color w:val="0000FF"/>
          <w:sz w:val="24"/>
          <w:lang w:val="en-US" w:eastAsia="zh-CN"/>
        </w:rPr>
        <w:t>大型的花卉观赏景区</w:t>
      </w:r>
      <w:r>
        <w:rPr>
          <w:rFonts w:hint="default" w:ascii="宋体" w:hAnsi="宋体"/>
          <w:sz w:val="24"/>
          <w:szCs w:val="24"/>
        </w:rPr>
        <w:t>，是一个</w:t>
      </w:r>
      <w:r>
        <w:rPr>
          <w:rFonts w:hint="default"/>
          <w:b/>
          <w:color w:val="0000FF"/>
          <w:sz w:val="24"/>
          <w:lang w:val="en-US" w:eastAsia="zh-CN"/>
        </w:rPr>
        <w:t>集花卉农业生态旅游</w:t>
      </w:r>
      <w:r>
        <w:rPr>
          <w:rFonts w:hint="default" w:ascii="宋体" w:hAnsi="宋体"/>
          <w:sz w:val="24"/>
          <w:szCs w:val="24"/>
        </w:rPr>
        <w:t>，</w:t>
      </w:r>
      <w:r>
        <w:rPr>
          <w:rFonts w:hint="default"/>
          <w:b/>
          <w:color w:val="0000FF"/>
          <w:sz w:val="24"/>
          <w:lang w:val="en-US" w:eastAsia="zh-CN"/>
        </w:rPr>
        <w:t>规模化生态种植养殖项目</w:t>
      </w:r>
      <w:r>
        <w:rPr>
          <w:rFonts w:hint="default" w:ascii="宋体" w:hAnsi="宋体"/>
          <w:sz w:val="24"/>
          <w:szCs w:val="24"/>
        </w:rPr>
        <w:t>、</w:t>
      </w:r>
      <w:r>
        <w:rPr>
          <w:rFonts w:hint="default"/>
          <w:b/>
          <w:color w:val="0000FF"/>
          <w:sz w:val="24"/>
          <w:lang w:val="en-US" w:eastAsia="zh-CN"/>
        </w:rPr>
        <w:t>亲子农场</w:t>
      </w:r>
      <w:r>
        <w:rPr>
          <w:rFonts w:hint="eastAsia" w:ascii="宋体" w:hAnsi="宋体"/>
          <w:sz w:val="24"/>
          <w:szCs w:val="24"/>
          <w:lang w:eastAsia="zh-CN"/>
        </w:rPr>
        <w:t>、</w:t>
      </w:r>
      <w:r>
        <w:rPr>
          <w:rFonts w:hint="eastAsia"/>
          <w:b/>
          <w:color w:val="0000FF"/>
          <w:sz w:val="24"/>
          <w:lang w:val="en-US" w:eastAsia="zh-CN"/>
        </w:rPr>
        <w:t>动物世界</w:t>
      </w:r>
      <w:r>
        <w:rPr>
          <w:rFonts w:hint="default" w:ascii="宋体" w:hAnsi="宋体"/>
          <w:sz w:val="24"/>
          <w:szCs w:val="24"/>
        </w:rPr>
        <w:t>为一体的</w:t>
      </w:r>
      <w:r>
        <w:rPr>
          <w:rFonts w:hint="default"/>
          <w:b/>
          <w:color w:val="0000FF"/>
          <w:sz w:val="24"/>
          <w:lang w:val="en-US" w:eastAsia="zh-CN"/>
        </w:rPr>
        <w:t>综合性景区旅游项目</w:t>
      </w:r>
      <w:r>
        <w:rPr>
          <w:rFonts w:hint="default" w:ascii="宋体" w:hAnsi="宋体"/>
          <w:sz w:val="24"/>
          <w:szCs w:val="24"/>
        </w:rPr>
        <w:t>。</w:t>
      </w:r>
      <w:r>
        <w:rPr>
          <w:rFonts w:hint="eastAsia" w:ascii="宋体" w:hAnsi="宋体"/>
          <w:sz w:val="24"/>
          <w:szCs w:val="24"/>
        </w:rPr>
        <w:t>景区包括</w:t>
      </w:r>
      <w:r>
        <w:rPr>
          <w:rFonts w:hint="eastAsia"/>
          <w:b/>
          <w:color w:val="0000FF"/>
          <w:sz w:val="24"/>
          <w:lang w:val="en-US" w:eastAsia="zh-CN"/>
        </w:rPr>
        <w:t>芝樱园</w:t>
      </w:r>
      <w:r>
        <w:rPr>
          <w:rFonts w:hint="eastAsia" w:ascii="宋体" w:hAnsi="宋体"/>
          <w:sz w:val="24"/>
          <w:szCs w:val="24"/>
        </w:rPr>
        <w:t>、</w:t>
      </w:r>
      <w:r>
        <w:rPr>
          <w:rFonts w:hint="eastAsia"/>
          <w:b/>
          <w:color w:val="0000FF"/>
          <w:sz w:val="24"/>
          <w:lang w:val="en-US" w:eastAsia="zh-CN"/>
        </w:rPr>
        <w:t>郁金香园</w:t>
      </w:r>
      <w:r>
        <w:rPr>
          <w:rFonts w:hint="eastAsia" w:ascii="宋体" w:hAnsi="宋体"/>
          <w:sz w:val="24"/>
          <w:szCs w:val="24"/>
        </w:rPr>
        <w:t>、</w:t>
      </w:r>
      <w:r>
        <w:rPr>
          <w:rFonts w:hint="eastAsia"/>
          <w:b/>
          <w:color w:val="0000FF"/>
          <w:sz w:val="24"/>
          <w:lang w:val="en-US" w:eastAsia="zh-CN"/>
        </w:rPr>
        <w:t>樱花园</w:t>
      </w:r>
      <w:r>
        <w:rPr>
          <w:rFonts w:hint="eastAsia" w:ascii="宋体" w:hAnsi="宋体"/>
          <w:sz w:val="24"/>
          <w:szCs w:val="24"/>
        </w:rPr>
        <w:t>、</w:t>
      </w:r>
      <w:r>
        <w:rPr>
          <w:rFonts w:hint="eastAsia"/>
          <w:b/>
          <w:color w:val="0000FF"/>
          <w:sz w:val="24"/>
          <w:lang w:val="en-US" w:eastAsia="zh-CN"/>
        </w:rPr>
        <w:t>紫藤园</w:t>
      </w:r>
      <w:r>
        <w:rPr>
          <w:rFonts w:hint="eastAsia" w:ascii="宋体" w:hAnsi="宋体"/>
          <w:sz w:val="24"/>
          <w:szCs w:val="24"/>
        </w:rPr>
        <w:t>、</w:t>
      </w:r>
      <w:r>
        <w:rPr>
          <w:rFonts w:hint="eastAsia"/>
          <w:b/>
          <w:color w:val="0000FF"/>
          <w:sz w:val="24"/>
          <w:lang w:val="en-US" w:eastAsia="zh-CN"/>
        </w:rPr>
        <w:t>月季园</w:t>
      </w:r>
      <w:r>
        <w:rPr>
          <w:rFonts w:hint="eastAsia" w:ascii="宋体" w:hAnsi="宋体"/>
          <w:sz w:val="24"/>
          <w:szCs w:val="24"/>
        </w:rPr>
        <w:t>、</w:t>
      </w:r>
      <w:r>
        <w:rPr>
          <w:rFonts w:hint="eastAsia"/>
          <w:b/>
          <w:color w:val="0000FF"/>
          <w:sz w:val="24"/>
          <w:lang w:val="en-US" w:eastAsia="zh-CN"/>
        </w:rPr>
        <w:t>杜鹃园</w:t>
      </w:r>
      <w:r>
        <w:rPr>
          <w:rFonts w:hint="eastAsia" w:ascii="宋体" w:hAnsi="宋体"/>
          <w:sz w:val="24"/>
          <w:szCs w:val="24"/>
        </w:rPr>
        <w:t>、</w:t>
      </w:r>
      <w:r>
        <w:rPr>
          <w:rFonts w:hint="eastAsia"/>
          <w:b/>
          <w:color w:val="0000FF"/>
          <w:sz w:val="24"/>
          <w:lang w:val="en-US" w:eastAsia="zh-CN"/>
        </w:rPr>
        <w:t>茶花园</w:t>
      </w:r>
      <w:r>
        <w:rPr>
          <w:rFonts w:hint="eastAsia" w:ascii="宋体" w:hAnsi="宋体"/>
          <w:sz w:val="24"/>
          <w:szCs w:val="24"/>
        </w:rPr>
        <w:t>、</w:t>
      </w:r>
      <w:r>
        <w:rPr>
          <w:rFonts w:hint="eastAsia"/>
          <w:b/>
          <w:color w:val="0000FF"/>
          <w:sz w:val="24"/>
          <w:lang w:val="en-US" w:eastAsia="zh-CN"/>
        </w:rPr>
        <w:t>牡丹园</w:t>
      </w:r>
      <w:r>
        <w:rPr>
          <w:rFonts w:hint="eastAsia" w:ascii="宋体" w:hAnsi="宋体"/>
          <w:sz w:val="24"/>
          <w:szCs w:val="24"/>
        </w:rPr>
        <w:t>、</w:t>
      </w:r>
      <w:r>
        <w:rPr>
          <w:rFonts w:hint="eastAsia"/>
          <w:b/>
          <w:color w:val="0000FF"/>
          <w:sz w:val="24"/>
          <w:lang w:val="en-US" w:eastAsia="zh-CN"/>
        </w:rPr>
        <w:t>梅园</w:t>
      </w:r>
      <w:r>
        <w:rPr>
          <w:rFonts w:hint="eastAsia" w:ascii="宋体" w:hAnsi="宋体"/>
          <w:sz w:val="24"/>
          <w:szCs w:val="24"/>
        </w:rPr>
        <w:t>、</w:t>
      </w:r>
      <w:r>
        <w:rPr>
          <w:rFonts w:hint="eastAsia"/>
          <w:b/>
          <w:color w:val="0000FF"/>
          <w:sz w:val="24"/>
          <w:lang w:val="en-US" w:eastAsia="zh-CN"/>
        </w:rPr>
        <w:t>绣球园</w:t>
      </w:r>
      <w:r>
        <w:rPr>
          <w:rFonts w:hint="eastAsia" w:ascii="宋体" w:hAnsi="宋体"/>
          <w:sz w:val="24"/>
          <w:szCs w:val="24"/>
        </w:rPr>
        <w:t>、</w:t>
      </w:r>
      <w:r>
        <w:rPr>
          <w:rFonts w:hint="eastAsia"/>
          <w:b/>
          <w:color w:val="0000FF"/>
          <w:sz w:val="24"/>
          <w:lang w:val="en-US" w:eastAsia="zh-CN"/>
        </w:rPr>
        <w:t>枫园</w:t>
      </w:r>
      <w:r>
        <w:rPr>
          <w:rFonts w:hint="eastAsia" w:ascii="宋体" w:hAnsi="宋体"/>
          <w:sz w:val="24"/>
          <w:szCs w:val="24"/>
        </w:rPr>
        <w:t>、</w:t>
      </w:r>
      <w:r>
        <w:rPr>
          <w:rFonts w:hint="eastAsia"/>
          <w:b/>
          <w:color w:val="0000FF"/>
          <w:sz w:val="24"/>
          <w:lang w:val="en-US" w:eastAsia="zh-CN"/>
        </w:rPr>
        <w:t>铁线莲园</w:t>
      </w:r>
      <w:r>
        <w:rPr>
          <w:rFonts w:hint="eastAsia" w:ascii="宋体" w:hAnsi="宋体"/>
          <w:sz w:val="24"/>
          <w:szCs w:val="24"/>
        </w:rPr>
        <w:t>等专业园区。您可以</w:t>
      </w:r>
      <w:r>
        <w:rPr>
          <w:rFonts w:hint="eastAsia"/>
          <w:b/>
          <w:color w:val="0000FF"/>
          <w:sz w:val="24"/>
          <w:lang w:val="en-US" w:eastAsia="zh-CN"/>
        </w:rPr>
        <w:t>尽情欣赏花卉之美</w:t>
      </w:r>
      <w:r>
        <w:rPr>
          <w:rFonts w:hint="eastAsia" w:ascii="宋体" w:hAnsi="宋体"/>
          <w:sz w:val="24"/>
          <w:szCs w:val="24"/>
        </w:rPr>
        <w:t>，</w:t>
      </w:r>
      <w:r>
        <w:rPr>
          <w:rFonts w:hint="eastAsia"/>
          <w:b/>
          <w:color w:val="0000FF"/>
          <w:sz w:val="24"/>
          <w:lang w:val="en-US" w:eastAsia="zh-CN"/>
        </w:rPr>
        <w:t>感受大自然的魅力</w:t>
      </w:r>
      <w:r>
        <w:rPr>
          <w:rFonts w:hint="eastAsia" w:ascii="宋体" w:hAnsi="宋体"/>
          <w:sz w:val="24"/>
          <w:szCs w:val="24"/>
        </w:rPr>
        <w:t>。每一朵都在诉说着</w:t>
      </w:r>
      <w:r>
        <w:rPr>
          <w:rFonts w:hint="eastAsia"/>
          <w:b/>
          <w:color w:val="0000FF"/>
          <w:sz w:val="24"/>
          <w:lang w:val="en-US" w:eastAsia="zh-CN"/>
        </w:rPr>
        <w:t>大自然的神奇</w:t>
      </w:r>
      <w:r>
        <w:rPr>
          <w:rFonts w:hint="eastAsia" w:ascii="宋体" w:hAnsi="宋体"/>
          <w:sz w:val="24"/>
          <w:szCs w:val="24"/>
        </w:rPr>
        <w:t>。无论您是喜欢</w:t>
      </w:r>
      <w:r>
        <w:rPr>
          <w:rFonts w:hint="eastAsia"/>
          <w:b/>
          <w:color w:val="0000FF"/>
          <w:sz w:val="24"/>
          <w:lang w:val="en-US" w:eastAsia="zh-CN"/>
        </w:rPr>
        <w:t>宁静的赏花之旅</w:t>
      </w:r>
      <w:r>
        <w:rPr>
          <w:rFonts w:hint="eastAsia" w:ascii="宋体" w:hAnsi="宋体"/>
          <w:sz w:val="24"/>
          <w:szCs w:val="24"/>
        </w:rPr>
        <w:t>，还是想要在</w:t>
      </w:r>
      <w:r>
        <w:rPr>
          <w:rFonts w:hint="eastAsia"/>
          <w:b/>
          <w:color w:val="0000FF"/>
          <w:sz w:val="24"/>
          <w:lang w:val="en-US" w:eastAsia="zh-CN"/>
        </w:rPr>
        <w:t>花海中畅享休闲娱乐</w:t>
      </w:r>
      <w:r>
        <w:rPr>
          <w:rFonts w:hint="eastAsia" w:ascii="宋体" w:hAnsi="宋体"/>
          <w:sz w:val="24"/>
          <w:szCs w:val="24"/>
        </w:rPr>
        <w:t>，这里</w:t>
      </w:r>
      <w:r>
        <w:rPr>
          <w:rFonts w:hint="eastAsia"/>
          <w:b/>
          <w:color w:val="0000FF"/>
          <w:sz w:val="24"/>
          <w:lang w:val="en-US" w:eastAsia="zh-CN"/>
        </w:rPr>
        <w:t>都能满足您的需求</w:t>
      </w:r>
      <w:r>
        <w:rPr>
          <w:rFonts w:hint="eastAsia" w:ascii="宋体" w:hAnsi="宋体"/>
          <w:sz w:val="24"/>
          <w:szCs w:val="24"/>
        </w:rPr>
        <w:t>。晚餐后</w:t>
      </w:r>
      <w:r>
        <w:rPr>
          <w:rFonts w:ascii="宋体" w:hAnsi="宋体"/>
          <w:sz w:val="24"/>
          <w:szCs w:val="24"/>
        </w:rPr>
        <w:t>入住</w:t>
      </w:r>
      <w:r>
        <w:rPr>
          <w:rFonts w:hint="eastAsia" w:ascii="宋体" w:hAnsi="宋体"/>
          <w:sz w:val="24"/>
          <w:szCs w:val="24"/>
        </w:rPr>
        <w:t>舒适型酒店休息！</w:t>
      </w:r>
    </w:p>
    <w:p w14:paraId="7B7AB384">
      <w:pPr>
        <w:pStyle w:val="7"/>
        <w:rPr>
          <w:b/>
          <w:color w:val="0000FF"/>
          <w:sz w:val="32"/>
          <w:szCs w:val="32"/>
        </w:rPr>
      </w:pPr>
      <w:r>
        <w:drawing>
          <wp:inline distT="0" distB="0" distL="0" distR="0">
            <wp:extent cx="1657350" cy="1171575"/>
            <wp:effectExtent l="19050" t="0" r="0" b="0"/>
            <wp:docPr id="12" name="图片 1" descr="https://inews.gtimg.com/newsapp_bt/0/134719965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https://inews.gtimg.com/newsapp_bt/0/13471996566/641"/>
                    <pic:cNvPicPr>
                      <a:picLocks noChangeAspect="1" noChangeArrowheads="1"/>
                    </pic:cNvPicPr>
                  </pic:nvPicPr>
                  <pic:blipFill>
                    <a:blip r:embed="rId5" cstate="print"/>
                    <a:srcRect/>
                    <a:stretch>
                      <a:fillRect/>
                    </a:stretch>
                  </pic:blipFill>
                  <pic:spPr>
                    <a:xfrm>
                      <a:off x="0" y="0"/>
                      <a:ext cx="1659284" cy="1172942"/>
                    </a:xfrm>
                    <a:prstGeom prst="rect">
                      <a:avLst/>
                    </a:prstGeom>
                    <a:noFill/>
                    <a:ln w="9525">
                      <a:noFill/>
                      <a:miter lim="800000"/>
                      <a:headEnd/>
                      <a:tailEnd/>
                    </a:ln>
                  </pic:spPr>
                </pic:pic>
              </a:graphicData>
            </a:graphic>
          </wp:inline>
        </w:drawing>
      </w:r>
      <w:r>
        <w:drawing>
          <wp:inline distT="0" distB="0" distL="0" distR="0">
            <wp:extent cx="1657350" cy="1171575"/>
            <wp:effectExtent l="19050" t="0" r="0" b="0"/>
            <wp:docPr id="15" name="图片 4" descr="https://p3.itc.cn/q_70/images03/20201107/92bf887843014766b950144bfda83a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https://p3.itc.cn/q_70/images03/20201107/92bf887843014766b950144bfda83ac7.jpeg"/>
                    <pic:cNvPicPr>
                      <a:picLocks noChangeAspect="1" noChangeArrowheads="1"/>
                    </pic:cNvPicPr>
                  </pic:nvPicPr>
                  <pic:blipFill>
                    <a:blip r:embed="rId6" cstate="print"/>
                    <a:srcRect/>
                    <a:stretch>
                      <a:fillRect/>
                    </a:stretch>
                  </pic:blipFill>
                  <pic:spPr>
                    <a:xfrm>
                      <a:off x="0" y="0"/>
                      <a:ext cx="1657350" cy="1171575"/>
                    </a:xfrm>
                    <a:prstGeom prst="rect">
                      <a:avLst/>
                    </a:prstGeom>
                    <a:noFill/>
                    <a:ln w="9525">
                      <a:noFill/>
                      <a:miter lim="800000"/>
                      <a:headEnd/>
                      <a:tailEnd/>
                    </a:ln>
                  </pic:spPr>
                </pic:pic>
              </a:graphicData>
            </a:graphic>
          </wp:inline>
        </w:drawing>
      </w:r>
      <w:r>
        <w:drawing>
          <wp:inline distT="0" distB="0" distL="0" distR="0">
            <wp:extent cx="1638300" cy="1169035"/>
            <wp:effectExtent l="19050" t="0" r="0" b="0"/>
            <wp:docPr id="16" name="图片 10" descr="https://pics7.baidu.com/feed/d009b3de9c82d1584a4c72e5e4f2b9d3be3e429f.jpeg@f_auto?token=c96c6478049117020bba023e5a60b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https://pics7.baidu.com/feed/d009b3de9c82d1584a4c72e5e4f2b9d3be3e429f.jpeg@f_auto?token=c96c6478049117020bba023e5a60b607"/>
                    <pic:cNvPicPr>
                      <a:picLocks noChangeAspect="1" noChangeArrowheads="1"/>
                    </pic:cNvPicPr>
                  </pic:nvPicPr>
                  <pic:blipFill>
                    <a:blip r:embed="rId7" cstate="print"/>
                    <a:srcRect/>
                    <a:stretch>
                      <a:fillRect/>
                    </a:stretch>
                  </pic:blipFill>
                  <pic:spPr>
                    <a:xfrm>
                      <a:off x="0" y="0"/>
                      <a:ext cx="1641352" cy="1171699"/>
                    </a:xfrm>
                    <a:prstGeom prst="rect">
                      <a:avLst/>
                    </a:prstGeom>
                    <a:noFill/>
                    <a:ln w="9525">
                      <a:noFill/>
                      <a:miter lim="800000"/>
                      <a:headEnd/>
                      <a:tailEnd/>
                    </a:ln>
                  </pic:spPr>
                </pic:pic>
              </a:graphicData>
            </a:graphic>
          </wp:inline>
        </w:drawing>
      </w:r>
      <w:r>
        <w:drawing>
          <wp:inline distT="0" distB="0" distL="0" distR="0">
            <wp:extent cx="1600200" cy="1170940"/>
            <wp:effectExtent l="19050" t="0" r="0" b="0"/>
            <wp:docPr id="24" name="图片 13" descr="https://pic.app.jztvxmt.com/20200608_14019_1591604349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https://pic.app.jztvxmt.com/20200608_14019_1591604349653.jpg"/>
                    <pic:cNvPicPr>
                      <a:picLocks noChangeAspect="1" noChangeArrowheads="1"/>
                    </pic:cNvPicPr>
                  </pic:nvPicPr>
                  <pic:blipFill>
                    <a:blip r:embed="rId8" cstate="print"/>
                    <a:srcRect/>
                    <a:stretch>
                      <a:fillRect/>
                    </a:stretch>
                  </pic:blipFill>
                  <pic:spPr>
                    <a:xfrm>
                      <a:off x="0" y="0"/>
                      <a:ext cx="1600735" cy="1171966"/>
                    </a:xfrm>
                    <a:prstGeom prst="rect">
                      <a:avLst/>
                    </a:prstGeom>
                    <a:noFill/>
                    <a:ln w="9525">
                      <a:noFill/>
                      <a:miter lim="800000"/>
                      <a:headEnd/>
                      <a:tailEnd/>
                    </a:ln>
                  </pic:spPr>
                </pic:pic>
              </a:graphicData>
            </a:graphic>
          </wp:inline>
        </w:drawing>
      </w:r>
    </w:p>
    <w:p w14:paraId="4BEAD888">
      <w:pPr>
        <w:pStyle w:val="7"/>
        <w:rPr>
          <w:b/>
          <w:color w:val="0000FF"/>
          <w:sz w:val="32"/>
          <w:szCs w:val="32"/>
        </w:rPr>
      </w:pPr>
      <w:r>
        <w:drawing>
          <wp:inline distT="0" distB="0" distL="0" distR="0">
            <wp:extent cx="1657350" cy="1181100"/>
            <wp:effectExtent l="19050" t="0" r="0" b="0"/>
            <wp:docPr id="25" name="图片 14" descr="https://inews.gtimg.com/newsapp_bt/0/138542331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https://inews.gtimg.com/newsapp_bt/0/13854233138/641"/>
                    <pic:cNvPicPr>
                      <a:picLocks noChangeAspect="1" noChangeArrowheads="1"/>
                    </pic:cNvPicPr>
                  </pic:nvPicPr>
                  <pic:blipFill>
                    <a:blip r:embed="rId9" cstate="print"/>
                    <a:srcRect/>
                    <a:stretch>
                      <a:fillRect/>
                    </a:stretch>
                  </pic:blipFill>
                  <pic:spPr>
                    <a:xfrm>
                      <a:off x="0" y="0"/>
                      <a:ext cx="1657350" cy="1181100"/>
                    </a:xfrm>
                    <a:prstGeom prst="rect">
                      <a:avLst/>
                    </a:prstGeom>
                    <a:noFill/>
                    <a:ln w="9525">
                      <a:noFill/>
                      <a:miter lim="800000"/>
                      <a:headEnd/>
                      <a:tailEnd/>
                    </a:ln>
                  </pic:spPr>
                </pic:pic>
              </a:graphicData>
            </a:graphic>
          </wp:inline>
        </w:drawing>
      </w:r>
      <w:r>
        <w:drawing>
          <wp:inline distT="0" distB="0" distL="0" distR="0">
            <wp:extent cx="1657350" cy="1181100"/>
            <wp:effectExtent l="19050" t="0" r="0" b="0"/>
            <wp:docPr id="28" name="图片 11" descr="https://gimg2.baidu.com/image_search/src=http%3A%2F%2Finews.gtimg.com%2Fnewsapp_bt%2F0%2F13854232957%2F1000&amp;refer=http%3A%2F%2Finews.gtimg.com&amp;app=2002&amp;size=f9999,10000&amp;q=a80&amp;n=0&amp;g=0n&amp;fmt=auto?sec=1661677855&amp;t=4aa178b14c7a83b8d7bde56d05dcb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https://gimg2.baidu.com/image_search/src=http%3A%2F%2Finews.gtimg.com%2Fnewsapp_bt%2F0%2F13854232957%2F1000&amp;refer=http%3A%2F%2Finews.gtimg.com&amp;app=2002&amp;size=f9999,10000&amp;q=a80&amp;n=0&amp;g=0n&amp;fmt=auto?sec=1661677855&amp;t=4aa178b14c7a83b8d7bde56d05dcbfbe"/>
                    <pic:cNvPicPr>
                      <a:picLocks noChangeAspect="1" noChangeArrowheads="1"/>
                    </pic:cNvPicPr>
                  </pic:nvPicPr>
                  <pic:blipFill>
                    <a:blip r:embed="rId10" cstate="print"/>
                    <a:srcRect/>
                    <a:stretch>
                      <a:fillRect/>
                    </a:stretch>
                  </pic:blipFill>
                  <pic:spPr>
                    <a:xfrm>
                      <a:off x="0" y="0"/>
                      <a:ext cx="1662984" cy="1185115"/>
                    </a:xfrm>
                    <a:prstGeom prst="rect">
                      <a:avLst/>
                    </a:prstGeom>
                    <a:noFill/>
                    <a:ln w="9525">
                      <a:noFill/>
                      <a:miter lim="800000"/>
                      <a:headEnd/>
                      <a:tailEnd/>
                    </a:ln>
                  </pic:spPr>
                </pic:pic>
              </a:graphicData>
            </a:graphic>
          </wp:inline>
        </w:drawing>
      </w:r>
      <w:r>
        <w:drawing>
          <wp:inline distT="0" distB="0" distL="0" distR="0">
            <wp:extent cx="1638300" cy="1181100"/>
            <wp:effectExtent l="19050" t="0" r="0" b="0"/>
            <wp:docPr id="29" name="图片 23" descr="C:\Users\Administrator\Documents\WeChat Files\wxid_63ls27mzb9xo22\FileStorage\Temp\165908619240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C:\Users\Administrator\Documents\WeChat Files\wxid_63ls27mzb9xo22\FileStorage\Temp\1659086192409.webp"/>
                    <pic:cNvPicPr>
                      <a:picLocks noChangeAspect="1" noChangeArrowheads="1"/>
                    </pic:cNvPicPr>
                  </pic:nvPicPr>
                  <pic:blipFill>
                    <a:blip r:embed="rId11" cstate="print"/>
                    <a:srcRect/>
                    <a:stretch>
                      <a:fillRect/>
                    </a:stretch>
                  </pic:blipFill>
                  <pic:spPr>
                    <a:xfrm>
                      <a:off x="0" y="0"/>
                      <a:ext cx="1638300" cy="1181100"/>
                    </a:xfrm>
                    <a:prstGeom prst="rect">
                      <a:avLst/>
                    </a:prstGeom>
                    <a:noFill/>
                    <a:ln w="9525">
                      <a:noFill/>
                      <a:miter lim="800000"/>
                      <a:headEnd/>
                      <a:tailEnd/>
                    </a:ln>
                  </pic:spPr>
                </pic:pic>
              </a:graphicData>
            </a:graphic>
          </wp:inline>
        </w:drawing>
      </w:r>
      <w:r>
        <w:rPr>
          <w:b/>
          <w:color w:val="0000FF"/>
          <w:sz w:val="32"/>
          <w:szCs w:val="32"/>
        </w:rPr>
        <w:drawing>
          <wp:inline distT="0" distB="0" distL="0" distR="0">
            <wp:extent cx="1600200" cy="1179830"/>
            <wp:effectExtent l="19050" t="0" r="0" b="0"/>
            <wp:docPr id="30" name="图片 20" descr="https://inews.gtimg.com/newsapp_bt/0/1385423297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https://inews.gtimg.com/newsapp_bt/0/13854232975/641"/>
                    <pic:cNvPicPr>
                      <a:picLocks noChangeAspect="1" noChangeArrowheads="1"/>
                    </pic:cNvPicPr>
                  </pic:nvPicPr>
                  <pic:blipFill>
                    <a:blip r:embed="rId12" cstate="print"/>
                    <a:srcRect/>
                    <a:stretch>
                      <a:fillRect/>
                    </a:stretch>
                  </pic:blipFill>
                  <pic:spPr>
                    <a:xfrm>
                      <a:off x="0" y="0"/>
                      <a:ext cx="1600200" cy="1180238"/>
                    </a:xfrm>
                    <a:prstGeom prst="rect">
                      <a:avLst/>
                    </a:prstGeom>
                    <a:noFill/>
                    <a:ln w="9525">
                      <a:noFill/>
                      <a:miter lim="800000"/>
                      <a:headEnd/>
                      <a:tailEnd/>
                    </a:ln>
                  </pic:spPr>
                </pic:pic>
              </a:graphicData>
            </a:graphic>
          </wp:inline>
        </w:drawing>
      </w:r>
    </w:p>
    <w:p w14:paraId="79C95CE5">
      <w:pPr>
        <w:widowControl/>
        <w:shd w:val="clear" w:color="auto" w:fill="FFFFFF"/>
        <w:spacing w:line="360" w:lineRule="atLeast"/>
        <w:jc w:val="left"/>
        <w:rPr>
          <w:rFonts w:ascii="宋体" w:hAnsi="宋体" w:cs="宋体"/>
          <w:b/>
          <w:bCs/>
          <w:kern w:val="0"/>
          <w:sz w:val="24"/>
          <w:szCs w:val="24"/>
        </w:rPr>
      </w:pPr>
      <w:r>
        <w:rPr>
          <w:rFonts w:hint="eastAsia" w:ascii="宋体" w:hAnsi="宋体" w:cs="宋体"/>
          <w:b/>
          <w:bCs/>
          <w:kern w:val="0"/>
          <w:sz w:val="24"/>
          <w:szCs w:val="24"/>
        </w:rPr>
        <w:t>D2:仙桃—武汉</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餐饮：</w:t>
      </w:r>
      <w:r>
        <w:rPr>
          <w:rFonts w:hint="eastAsia" w:ascii="宋体" w:hAnsi="宋体" w:cs="宋体"/>
          <w:b/>
          <w:bCs/>
          <w:kern w:val="0"/>
          <w:sz w:val="24"/>
          <w:szCs w:val="24"/>
        </w:rPr>
        <w:t xml:space="preserve">含早、正餐自理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w:t>
      </w:r>
      <w:r>
        <w:rPr>
          <w:rFonts w:ascii="宋体" w:hAnsi="宋体" w:cs="宋体"/>
          <w:b/>
          <w:bCs/>
          <w:kern w:val="0"/>
          <w:sz w:val="24"/>
          <w:szCs w:val="24"/>
        </w:rPr>
        <w:t xml:space="preserve"> </w:t>
      </w:r>
      <w:r>
        <w:rPr>
          <w:rFonts w:hint="eastAsia" w:ascii="宋体" w:hAnsi="宋体" w:cs="宋体"/>
          <w:b/>
          <w:bCs/>
          <w:kern w:val="0"/>
          <w:sz w:val="24"/>
          <w:szCs w:val="24"/>
        </w:rPr>
        <w:t xml:space="preserve">     住</w:t>
      </w:r>
      <w:r>
        <w:rPr>
          <w:rFonts w:ascii="宋体" w:hAnsi="宋体" w:cs="宋体"/>
          <w:b/>
          <w:bCs/>
          <w:kern w:val="0"/>
          <w:sz w:val="24"/>
          <w:szCs w:val="24"/>
        </w:rPr>
        <w:t>宿：</w:t>
      </w:r>
      <w:r>
        <w:rPr>
          <w:rFonts w:hint="eastAsia" w:ascii="宋体" w:hAnsi="宋体" w:cs="宋体"/>
          <w:b/>
          <w:bCs/>
          <w:kern w:val="0"/>
          <w:sz w:val="24"/>
          <w:szCs w:val="24"/>
        </w:rPr>
        <w:t>温暖的家</w:t>
      </w:r>
    </w:p>
    <w:p w14:paraId="59BCFD9D">
      <w:pPr>
        <w:pStyle w:val="7"/>
        <w:ind w:firstLine="480" w:firstLineChars="200"/>
        <w:rPr>
          <w:rFonts w:hint="eastAsia" w:ascii="宋体" w:hAnsi="宋体"/>
          <w:sz w:val="24"/>
          <w:szCs w:val="24"/>
        </w:rPr>
      </w:pPr>
      <w:r>
        <w:rPr>
          <w:rFonts w:hint="eastAsia" w:ascii="宋体" w:hAnsi="宋体"/>
          <w:sz w:val="24"/>
          <w:szCs w:val="24"/>
        </w:rPr>
        <w:t>早餐后,集合乘车</w:t>
      </w:r>
      <w:r>
        <w:rPr>
          <w:rFonts w:hint="eastAsia"/>
          <w:sz w:val="24"/>
        </w:rPr>
        <w:t>前往</w:t>
      </w:r>
      <w:r>
        <w:rPr>
          <w:rFonts w:hint="eastAsia"/>
          <w:b/>
          <w:color w:val="0000FF"/>
          <w:sz w:val="24"/>
        </w:rPr>
        <w:t>国家AAAA级旅游风景区</w:t>
      </w:r>
      <w:r>
        <w:rPr>
          <w:rFonts w:hint="eastAsia" w:ascii="宋体" w:hAnsi="宋体" w:cs="宋体"/>
          <w:kern w:val="0"/>
          <w:sz w:val="24"/>
          <w:szCs w:val="24"/>
        </w:rPr>
        <w:t>、</w:t>
      </w:r>
      <w:r>
        <w:rPr>
          <w:rFonts w:hint="eastAsia"/>
          <w:b/>
          <w:color w:val="0000FF"/>
          <w:sz w:val="24"/>
        </w:rPr>
        <w:t>水上森林</w:t>
      </w:r>
      <w:r>
        <w:rPr>
          <w:rFonts w:hint="eastAsia" w:ascii="宋体" w:hAnsi="宋体"/>
          <w:sz w:val="24"/>
          <w:szCs w:val="24"/>
        </w:rPr>
        <w:t>---【</w:t>
      </w:r>
      <w:r>
        <w:rPr>
          <w:rFonts w:hint="eastAsia" w:ascii="宋体" w:hAnsi="宋体"/>
          <w:b/>
          <w:color w:val="FF0000"/>
          <w:sz w:val="24"/>
          <w:szCs w:val="24"/>
        </w:rPr>
        <w:t>仙桃梦里水乡</w:t>
      </w:r>
      <w:r>
        <w:rPr>
          <w:rFonts w:hint="eastAsia" w:ascii="宋体" w:hAnsi="宋体"/>
          <w:sz w:val="24"/>
          <w:szCs w:val="24"/>
        </w:rPr>
        <w:t>】,</w:t>
      </w:r>
      <w:r>
        <w:rPr>
          <w:b/>
          <w:color w:val="0000FF"/>
          <w:sz w:val="24"/>
        </w:rPr>
        <w:t>按国家5A级旅游景区规划设计建设的乡村旅游综合体</w:t>
      </w:r>
      <w:r>
        <w:rPr>
          <w:rFonts w:hint="eastAsia" w:ascii="宋体" w:hAnsi="宋体"/>
          <w:sz w:val="24"/>
          <w:szCs w:val="24"/>
        </w:rPr>
        <w:t>,</w:t>
      </w:r>
      <w:r>
        <w:rPr>
          <w:rFonts w:ascii="宋体" w:hAnsi="宋体"/>
          <w:sz w:val="24"/>
          <w:szCs w:val="24"/>
        </w:rPr>
        <w:t>旅游区以“</w:t>
      </w:r>
      <w:r>
        <w:rPr>
          <w:b/>
          <w:color w:val="0000FF"/>
          <w:sz w:val="24"/>
        </w:rPr>
        <w:t>乡愁</w:t>
      </w:r>
      <w:r>
        <w:rPr>
          <w:rFonts w:ascii="宋体" w:hAnsi="宋体"/>
          <w:sz w:val="24"/>
          <w:szCs w:val="24"/>
        </w:rPr>
        <w:t>”为主题</w:t>
      </w:r>
      <w:r>
        <w:rPr>
          <w:rFonts w:hint="eastAsia" w:ascii="宋体" w:hAnsi="宋体"/>
          <w:sz w:val="24"/>
          <w:szCs w:val="24"/>
        </w:rPr>
        <w:t>,</w:t>
      </w:r>
      <w:r>
        <w:rPr>
          <w:rFonts w:ascii="宋体" w:hAnsi="宋体"/>
          <w:sz w:val="24"/>
          <w:szCs w:val="24"/>
        </w:rPr>
        <w:t>是江汉平原的破题之作。</w:t>
      </w:r>
      <w:r>
        <w:rPr>
          <w:rFonts w:hint="eastAsia" w:ascii="宋体" w:hAnsi="宋体"/>
          <w:color w:val="000000"/>
          <w:sz w:val="24"/>
          <w:szCs w:val="24"/>
          <w:shd w:val="clear" w:color="auto" w:fill="FFFFFF"/>
        </w:rPr>
        <w:t>景</w:t>
      </w:r>
      <w:r>
        <w:rPr>
          <w:rFonts w:ascii="宋体" w:hAnsi="宋体"/>
          <w:color w:val="000000"/>
          <w:sz w:val="24"/>
          <w:szCs w:val="24"/>
          <w:shd w:val="clear" w:color="auto" w:fill="FFFFFF"/>
        </w:rPr>
        <w:t>区</w:t>
      </w:r>
      <w:r>
        <w:rPr>
          <w:rFonts w:ascii="宋体" w:hAnsi="宋体"/>
          <w:b/>
          <w:color w:val="0000FF"/>
          <w:sz w:val="24"/>
          <w:szCs w:val="24"/>
        </w:rPr>
        <w:t>涵盖10主要功能板块</w:t>
      </w:r>
      <w:r>
        <w:rPr>
          <w:rFonts w:hint="eastAsia" w:ascii="宋体" w:hAnsi="宋体"/>
          <w:sz w:val="24"/>
          <w:szCs w:val="24"/>
        </w:rPr>
        <w:t>,</w:t>
      </w:r>
      <w:r>
        <w:rPr>
          <w:rFonts w:ascii="宋体" w:hAnsi="宋体"/>
          <w:color w:val="000000"/>
          <w:sz w:val="24"/>
          <w:szCs w:val="24"/>
          <w:shd w:val="clear" w:color="auto" w:fill="FFFFFF"/>
        </w:rPr>
        <w:t>包括</w:t>
      </w:r>
      <w:r>
        <w:rPr>
          <w:rFonts w:ascii="宋体" w:hAnsi="宋体"/>
          <w:b/>
          <w:color w:val="0000FF"/>
          <w:sz w:val="24"/>
          <w:szCs w:val="24"/>
        </w:rPr>
        <w:t>荷塘村</w:t>
      </w:r>
      <w:r>
        <w:rPr>
          <w:rFonts w:hint="eastAsia" w:ascii="宋体" w:hAnsi="宋体"/>
          <w:color w:val="000000"/>
          <w:sz w:val="24"/>
          <w:szCs w:val="24"/>
          <w:shd w:val="clear" w:color="auto" w:fill="FFFFFF"/>
        </w:rPr>
        <w:t>、</w:t>
      </w:r>
      <w:r>
        <w:rPr>
          <w:rFonts w:ascii="宋体" w:hAnsi="宋体"/>
          <w:b/>
          <w:color w:val="0000FF"/>
          <w:sz w:val="24"/>
          <w:szCs w:val="24"/>
        </w:rPr>
        <w:t>水上花海</w:t>
      </w:r>
      <w:r>
        <w:rPr>
          <w:rFonts w:hint="eastAsia" w:ascii="宋体" w:hAnsi="宋体"/>
          <w:color w:val="000000"/>
          <w:sz w:val="24"/>
          <w:szCs w:val="24"/>
          <w:shd w:val="clear" w:color="auto" w:fill="FFFFFF"/>
        </w:rPr>
        <w:t>、</w:t>
      </w:r>
      <w:r>
        <w:rPr>
          <w:rFonts w:ascii="宋体" w:hAnsi="宋体"/>
          <w:b/>
          <w:color w:val="0000FF"/>
          <w:sz w:val="24"/>
          <w:szCs w:val="24"/>
        </w:rPr>
        <w:t>乡野湿地公园</w:t>
      </w:r>
      <w:r>
        <w:rPr>
          <w:rFonts w:hint="eastAsia" w:ascii="宋体" w:hAnsi="宋体"/>
          <w:color w:val="000000"/>
          <w:sz w:val="24"/>
          <w:szCs w:val="24"/>
          <w:shd w:val="clear" w:color="auto" w:fill="FFFFFF"/>
        </w:rPr>
        <w:t>、</w:t>
      </w:r>
      <w:r>
        <w:rPr>
          <w:rFonts w:ascii="宋体" w:hAnsi="宋体"/>
          <w:b/>
          <w:color w:val="0000FF"/>
          <w:sz w:val="24"/>
          <w:szCs w:val="24"/>
        </w:rPr>
        <w:t>乡趣游乐园</w:t>
      </w:r>
      <w:r>
        <w:rPr>
          <w:rFonts w:hint="eastAsia" w:ascii="宋体" w:hAnsi="宋体"/>
          <w:color w:val="000000"/>
          <w:sz w:val="24"/>
          <w:szCs w:val="24"/>
          <w:shd w:val="clear" w:color="auto" w:fill="FFFFFF"/>
        </w:rPr>
        <w:t>、</w:t>
      </w:r>
      <w:r>
        <w:rPr>
          <w:rFonts w:ascii="宋体" w:hAnsi="宋体"/>
          <w:b/>
          <w:color w:val="0000FF"/>
          <w:sz w:val="24"/>
          <w:szCs w:val="24"/>
        </w:rPr>
        <w:t>乡土生态园</w:t>
      </w:r>
      <w:r>
        <w:rPr>
          <w:rFonts w:hint="eastAsia" w:ascii="宋体" w:hAnsi="宋体"/>
          <w:color w:val="000000"/>
          <w:sz w:val="24"/>
          <w:szCs w:val="24"/>
          <w:shd w:val="clear" w:color="auto" w:fill="FFFFFF"/>
        </w:rPr>
        <w:t>、</w:t>
      </w:r>
      <w:r>
        <w:rPr>
          <w:rFonts w:ascii="宋体" w:hAnsi="宋体"/>
          <w:b/>
          <w:color w:val="0000FF"/>
          <w:sz w:val="24"/>
          <w:szCs w:val="24"/>
        </w:rPr>
        <w:t>乡韵中医养生园</w:t>
      </w:r>
      <w:r>
        <w:rPr>
          <w:rFonts w:hint="eastAsia" w:ascii="宋体" w:hAnsi="宋体"/>
          <w:color w:val="000000"/>
          <w:sz w:val="24"/>
          <w:szCs w:val="24"/>
          <w:shd w:val="clear" w:color="auto" w:fill="FFFFFF"/>
        </w:rPr>
        <w:t>、</w:t>
      </w:r>
      <w:r>
        <w:rPr>
          <w:b/>
          <w:color w:val="0000FF"/>
          <w:sz w:val="24"/>
        </w:rPr>
        <w:t>乡风生态体育健身园</w:t>
      </w:r>
      <w:r>
        <w:rPr>
          <w:rFonts w:hint="eastAsia" w:ascii="宋体" w:hAnsi="宋体"/>
          <w:color w:val="000000"/>
          <w:sz w:val="24"/>
          <w:szCs w:val="24"/>
          <w:shd w:val="clear" w:color="auto" w:fill="FFFFFF"/>
        </w:rPr>
        <w:t>、</w:t>
      </w:r>
      <w:r>
        <w:rPr>
          <w:b/>
          <w:color w:val="0000FF"/>
          <w:sz w:val="24"/>
        </w:rPr>
        <w:t>乡居养生园</w:t>
      </w:r>
      <w:r>
        <w:rPr>
          <w:rFonts w:hint="eastAsia" w:ascii="宋体" w:hAnsi="宋体"/>
          <w:color w:val="000000"/>
          <w:sz w:val="24"/>
          <w:szCs w:val="24"/>
          <w:shd w:val="clear" w:color="auto" w:fill="FFFFFF"/>
        </w:rPr>
        <w:t>、</w:t>
      </w:r>
      <w:r>
        <w:rPr>
          <w:b/>
          <w:color w:val="0000FF"/>
          <w:sz w:val="24"/>
        </w:rPr>
        <w:t>乡隐房车营地</w:t>
      </w:r>
      <w:r>
        <w:rPr>
          <w:rFonts w:ascii="宋体" w:hAnsi="宋体"/>
          <w:color w:val="000000"/>
          <w:sz w:val="24"/>
          <w:szCs w:val="24"/>
          <w:shd w:val="clear" w:color="auto" w:fill="FFFFFF"/>
        </w:rPr>
        <w:t>等等</w:t>
      </w:r>
      <w:r>
        <w:rPr>
          <w:rFonts w:hint="eastAsia" w:ascii="宋体" w:hAnsi="宋体"/>
          <w:color w:val="000000"/>
          <w:sz w:val="24"/>
          <w:szCs w:val="24"/>
          <w:shd w:val="clear" w:color="auto" w:fill="FFFFFF"/>
        </w:rPr>
        <w:t>。</w:t>
      </w:r>
      <w:r>
        <w:rPr>
          <w:rFonts w:ascii="宋体" w:hAnsi="宋体"/>
          <w:color w:val="000000"/>
          <w:sz w:val="24"/>
          <w:szCs w:val="24"/>
          <w:shd w:val="clear" w:color="auto" w:fill="FFFFFF"/>
        </w:rPr>
        <w:t>折叠时空场景</w:t>
      </w:r>
      <w:r>
        <w:rPr>
          <w:rFonts w:hint="eastAsia" w:ascii="宋体" w:hAnsi="宋体"/>
          <w:sz w:val="24"/>
          <w:szCs w:val="24"/>
        </w:rPr>
        <w:t>,</w:t>
      </w:r>
      <w:r>
        <w:rPr>
          <w:b/>
          <w:color w:val="0000FF"/>
          <w:sz w:val="24"/>
        </w:rPr>
        <w:t>再现乡土记忆</w:t>
      </w:r>
      <w:r>
        <w:rPr>
          <w:rFonts w:hint="eastAsia" w:ascii="宋体" w:hAnsi="宋体"/>
          <w:sz w:val="24"/>
          <w:szCs w:val="24"/>
        </w:rPr>
        <w:t>,</w:t>
      </w:r>
      <w:r>
        <w:rPr>
          <w:rFonts w:ascii="宋体" w:hAnsi="宋体"/>
          <w:color w:val="000000"/>
          <w:sz w:val="24"/>
          <w:szCs w:val="24"/>
          <w:shd w:val="clear" w:color="auto" w:fill="FFFFFF"/>
        </w:rPr>
        <w:t>唤醒浓郁乡愁以独特的场景营造和体验设计</w:t>
      </w:r>
      <w:r>
        <w:rPr>
          <w:rFonts w:hint="eastAsia" w:ascii="宋体" w:hAnsi="宋体"/>
          <w:sz w:val="24"/>
          <w:szCs w:val="24"/>
        </w:rPr>
        <w:t>,</w:t>
      </w:r>
      <w:r>
        <w:rPr>
          <w:rFonts w:ascii="宋体" w:hAnsi="宋体"/>
          <w:color w:val="000000"/>
          <w:sz w:val="24"/>
          <w:szCs w:val="24"/>
          <w:shd w:val="clear" w:color="auto" w:fill="FFFFFF"/>
        </w:rPr>
        <w:t>再现</w:t>
      </w:r>
      <w:r>
        <w:rPr>
          <w:b/>
          <w:color w:val="0000FF"/>
          <w:sz w:val="24"/>
        </w:rPr>
        <w:t>爷爷踏过的水车</w:t>
      </w:r>
      <w:r>
        <w:rPr>
          <w:rFonts w:hint="eastAsia" w:ascii="宋体" w:hAnsi="宋体"/>
          <w:sz w:val="24"/>
          <w:szCs w:val="24"/>
        </w:rPr>
        <w:t>,</w:t>
      </w:r>
      <w:r>
        <w:rPr>
          <w:b/>
          <w:color w:val="0000FF"/>
          <w:sz w:val="24"/>
        </w:rPr>
        <w:t>奶奶用过的纺花车</w:t>
      </w:r>
      <w:r>
        <w:rPr>
          <w:rFonts w:hint="eastAsia" w:ascii="宋体" w:hAnsi="宋体"/>
          <w:sz w:val="24"/>
          <w:szCs w:val="24"/>
        </w:rPr>
        <w:t>,</w:t>
      </w:r>
      <w:r>
        <w:rPr>
          <w:b/>
          <w:color w:val="0000FF"/>
          <w:sz w:val="24"/>
        </w:rPr>
        <w:t>爸爸穿过的蓑衣</w:t>
      </w:r>
      <w:r>
        <w:rPr>
          <w:rFonts w:hint="eastAsia" w:ascii="宋体" w:hAnsi="宋体"/>
          <w:sz w:val="24"/>
          <w:szCs w:val="24"/>
        </w:rPr>
        <w:t>,</w:t>
      </w:r>
      <w:r>
        <w:rPr>
          <w:b/>
          <w:color w:val="0000FF"/>
          <w:sz w:val="24"/>
        </w:rPr>
        <w:t>妈妈戴过的细篾斗笠</w:t>
      </w:r>
      <w:r>
        <w:rPr>
          <w:rFonts w:hint="eastAsia" w:ascii="宋体" w:hAnsi="宋体"/>
          <w:sz w:val="24"/>
          <w:szCs w:val="24"/>
        </w:rPr>
        <w:t>,</w:t>
      </w:r>
      <w:r>
        <w:rPr>
          <w:b/>
          <w:color w:val="0000FF"/>
          <w:sz w:val="24"/>
        </w:rPr>
        <w:t>老先生讲过的故事</w:t>
      </w:r>
      <w:r>
        <w:rPr>
          <w:rFonts w:hint="eastAsia" w:ascii="宋体" w:hAnsi="宋体"/>
          <w:sz w:val="24"/>
          <w:szCs w:val="24"/>
        </w:rPr>
        <w:t>,</w:t>
      </w:r>
      <w:r>
        <w:rPr>
          <w:b/>
          <w:color w:val="0000FF"/>
          <w:sz w:val="24"/>
        </w:rPr>
        <w:t>大人出过的谜语</w:t>
      </w:r>
      <w:r>
        <w:rPr>
          <w:rFonts w:hint="eastAsia" w:ascii="宋体" w:hAnsi="宋体"/>
          <w:sz w:val="24"/>
          <w:szCs w:val="24"/>
        </w:rPr>
        <w:t>,</w:t>
      </w:r>
      <w:r>
        <w:rPr>
          <w:b/>
          <w:color w:val="0000FF"/>
          <w:sz w:val="24"/>
        </w:rPr>
        <w:t>儿时骑在牛背上吹过的呜嘟</w:t>
      </w:r>
      <w:r>
        <w:rPr>
          <w:rFonts w:hint="eastAsia" w:ascii="宋体" w:hAnsi="宋体"/>
          <w:sz w:val="24"/>
          <w:szCs w:val="24"/>
        </w:rPr>
        <w:t>,</w:t>
      </w:r>
      <w:r>
        <w:rPr>
          <w:b/>
          <w:color w:val="0000FF"/>
          <w:sz w:val="24"/>
        </w:rPr>
        <w:t>在谷场上抽打的陀螺</w:t>
      </w:r>
      <w:r>
        <w:rPr>
          <w:rFonts w:hint="eastAsia" w:ascii="宋体" w:hAnsi="宋体"/>
          <w:sz w:val="24"/>
          <w:szCs w:val="24"/>
        </w:rPr>
        <w:t>,</w:t>
      </w:r>
      <w:r>
        <w:rPr>
          <w:b/>
          <w:color w:val="0000FF"/>
          <w:sz w:val="24"/>
        </w:rPr>
        <w:t>过年过节看到的狮子</w:t>
      </w:r>
      <w:r>
        <w:rPr>
          <w:rFonts w:ascii="宋体" w:hAnsi="宋体"/>
          <w:color w:val="000000"/>
          <w:sz w:val="24"/>
          <w:szCs w:val="24"/>
          <w:shd w:val="clear" w:color="auto" w:fill="FFFFFF"/>
        </w:rPr>
        <w:t>、</w:t>
      </w:r>
      <w:r>
        <w:rPr>
          <w:b/>
          <w:color w:val="0000FF"/>
          <w:sz w:val="24"/>
        </w:rPr>
        <w:t>龙灯</w:t>
      </w:r>
      <w:r>
        <w:rPr>
          <w:rFonts w:ascii="宋体" w:hAnsi="宋体"/>
          <w:color w:val="000000"/>
          <w:sz w:val="24"/>
          <w:szCs w:val="24"/>
          <w:shd w:val="clear" w:color="auto" w:fill="FFFFFF"/>
        </w:rPr>
        <w:t>、</w:t>
      </w:r>
      <w:r>
        <w:rPr>
          <w:b/>
          <w:color w:val="0000FF"/>
          <w:sz w:val="24"/>
        </w:rPr>
        <w:t>采莲船</w:t>
      </w:r>
      <w:r>
        <w:rPr>
          <w:rFonts w:ascii="宋体" w:hAnsi="宋体"/>
          <w:color w:val="000000"/>
          <w:sz w:val="24"/>
          <w:szCs w:val="24"/>
          <w:shd w:val="clear" w:color="auto" w:fill="FFFFFF"/>
        </w:rPr>
        <w:t>、</w:t>
      </w:r>
      <w:r>
        <w:rPr>
          <w:b/>
          <w:color w:val="0000FF"/>
          <w:sz w:val="24"/>
        </w:rPr>
        <w:t>皮影戏</w:t>
      </w:r>
      <w:r>
        <w:rPr>
          <w:rFonts w:ascii="宋体" w:hAnsi="宋体"/>
          <w:color w:val="000000"/>
          <w:sz w:val="24"/>
          <w:szCs w:val="24"/>
          <w:shd w:val="clear" w:color="auto" w:fill="FFFFFF"/>
        </w:rPr>
        <w:t>、</w:t>
      </w:r>
      <w:r>
        <w:rPr>
          <w:b/>
          <w:color w:val="0000FF"/>
          <w:sz w:val="24"/>
        </w:rPr>
        <w:t>花鼓戏</w:t>
      </w:r>
      <w:r>
        <w:rPr>
          <w:rFonts w:ascii="宋体" w:hAnsi="宋体"/>
          <w:color w:val="000000"/>
          <w:sz w:val="24"/>
          <w:szCs w:val="24"/>
          <w:shd w:val="clear" w:color="auto" w:fill="FFFFFF"/>
        </w:rPr>
        <w:t>、</w:t>
      </w:r>
      <w:r>
        <w:rPr>
          <w:b/>
          <w:color w:val="0000FF"/>
          <w:sz w:val="24"/>
        </w:rPr>
        <w:t>三梆鼓</w:t>
      </w:r>
      <w:r>
        <w:rPr>
          <w:rFonts w:ascii="宋体" w:hAnsi="宋体"/>
          <w:color w:val="000000"/>
          <w:sz w:val="24"/>
          <w:szCs w:val="24"/>
          <w:shd w:val="clear" w:color="auto" w:fill="FFFFFF"/>
        </w:rPr>
        <w:t>……</w:t>
      </w:r>
      <w:r>
        <w:rPr>
          <w:rFonts w:hint="eastAsia" w:ascii="宋体" w:hAnsi="宋体"/>
          <w:sz w:val="24"/>
          <w:szCs w:val="24"/>
        </w:rPr>
        <w:t>,</w:t>
      </w:r>
      <w:r>
        <w:rPr>
          <w:rFonts w:ascii="宋体" w:hAnsi="宋体"/>
          <w:color w:val="000000"/>
          <w:sz w:val="24"/>
          <w:szCs w:val="24"/>
          <w:shd w:val="clear" w:color="auto" w:fill="FFFFFF"/>
        </w:rPr>
        <w:t>拾掇起逐渐远去的</w:t>
      </w:r>
      <w:r>
        <w:rPr>
          <w:b/>
          <w:color w:val="0000FF"/>
          <w:sz w:val="24"/>
        </w:rPr>
        <w:t>乡土童年</w:t>
      </w:r>
      <w:r>
        <w:rPr>
          <w:rFonts w:hint="eastAsia" w:ascii="宋体" w:hAnsi="宋体"/>
          <w:sz w:val="24"/>
          <w:szCs w:val="24"/>
        </w:rPr>
        <w:t>,</w:t>
      </w:r>
      <w:r>
        <w:rPr>
          <w:rFonts w:ascii="宋体" w:hAnsi="宋体"/>
          <w:color w:val="000000"/>
          <w:sz w:val="24"/>
          <w:szCs w:val="24"/>
          <w:shd w:val="clear" w:color="auto" w:fill="FFFFFF"/>
        </w:rPr>
        <w:t>以此唤醒几近沉睡的</w:t>
      </w:r>
      <w:r>
        <w:rPr>
          <w:b/>
          <w:color w:val="0000FF"/>
          <w:sz w:val="24"/>
        </w:rPr>
        <w:t>乡土记忆</w:t>
      </w:r>
      <w:r>
        <w:rPr>
          <w:rFonts w:ascii="宋体" w:hAnsi="宋体"/>
          <w:color w:val="000000"/>
          <w:sz w:val="24"/>
          <w:szCs w:val="24"/>
          <w:shd w:val="clear" w:color="auto" w:fill="FFFFFF"/>
        </w:rPr>
        <w:t>。</w:t>
      </w:r>
      <w:r>
        <w:rPr>
          <w:rFonts w:hint="eastAsia" w:ascii="宋体" w:hAnsi="宋体"/>
          <w:color w:val="000000"/>
          <w:sz w:val="24"/>
          <w:szCs w:val="24"/>
          <w:shd w:val="clear" w:color="auto" w:fill="FFFFFF"/>
        </w:rPr>
        <w:t>中餐后</w:t>
      </w:r>
      <w:r>
        <w:rPr>
          <w:rFonts w:hint="eastAsia" w:ascii="宋体" w:hAnsi="宋体"/>
          <w:sz w:val="24"/>
          <w:szCs w:val="24"/>
        </w:rPr>
        <w:t>,</w:t>
      </w:r>
      <w:r>
        <w:rPr>
          <w:rFonts w:hint="eastAsia" w:ascii="宋体" w:hAnsi="宋体"/>
          <w:color w:val="000000"/>
          <w:sz w:val="24"/>
          <w:szCs w:val="24"/>
          <w:shd w:val="clear" w:color="auto" w:fill="FFFFFF"/>
        </w:rPr>
        <w:t>稍作休息</w:t>
      </w:r>
      <w:r>
        <w:rPr>
          <w:rFonts w:hint="eastAsia" w:ascii="宋体" w:hAnsi="宋体"/>
          <w:sz w:val="24"/>
          <w:szCs w:val="24"/>
        </w:rPr>
        <w:t>乘坐旅游大巴返程结束两天愉快的行程,返回自己</w:t>
      </w:r>
      <w:r>
        <w:rPr>
          <w:rFonts w:hint="eastAsia" w:ascii="宋体" w:hAnsi="宋体" w:cs="Arial"/>
          <w:sz w:val="24"/>
          <w:szCs w:val="24"/>
        </w:rPr>
        <w:t>温暖的家</w:t>
      </w:r>
      <w:r>
        <w:rPr>
          <w:rFonts w:hint="eastAsia" w:ascii="宋体" w:hAnsi="宋体"/>
          <w:sz w:val="24"/>
          <w:szCs w:val="24"/>
        </w:rPr>
        <w:t>！</w:t>
      </w:r>
    </w:p>
    <w:p w14:paraId="561B6786">
      <w:pPr>
        <w:pStyle w:val="7"/>
        <w:rPr>
          <w:b/>
          <w:color w:val="0000FF"/>
          <w:sz w:val="32"/>
          <w:szCs w:val="32"/>
        </w:rPr>
      </w:pPr>
      <w:r>
        <w:rPr>
          <w:b/>
          <w:color w:val="0000FF"/>
          <w:sz w:val="32"/>
          <w:szCs w:val="32"/>
        </w:rPr>
        <w:drawing>
          <wp:inline distT="0" distB="0" distL="0" distR="0">
            <wp:extent cx="1658620" cy="1169035"/>
            <wp:effectExtent l="19050" t="0" r="0" b="0"/>
            <wp:docPr id="31" name="图片 9" descr="http://5b0988e595225.cdn.sohucs.com/images/20190414/49c3146a53504b9f919b4534c20f53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http://5b0988e595225.cdn.sohucs.com/images/20190414/49c3146a53504b9f919b4534c20f535b.jpeg"/>
                    <pic:cNvPicPr>
                      <a:picLocks noChangeAspect="1" noChangeArrowheads="1"/>
                    </pic:cNvPicPr>
                  </pic:nvPicPr>
                  <pic:blipFill>
                    <a:blip r:embed="rId13" cstate="print"/>
                    <a:srcRect/>
                    <a:stretch>
                      <a:fillRect/>
                    </a:stretch>
                  </pic:blipFill>
                  <pic:spPr>
                    <a:xfrm>
                      <a:off x="0" y="0"/>
                      <a:ext cx="1675320" cy="1181316"/>
                    </a:xfrm>
                    <a:prstGeom prst="rect">
                      <a:avLst/>
                    </a:prstGeom>
                    <a:noFill/>
                    <a:ln w="9525">
                      <a:noFill/>
                      <a:miter lim="800000"/>
                      <a:headEnd/>
                      <a:tailEnd/>
                    </a:ln>
                  </pic:spPr>
                </pic:pic>
              </a:graphicData>
            </a:graphic>
          </wp:inline>
        </w:drawing>
      </w:r>
      <w:r>
        <w:drawing>
          <wp:inline distT="0" distB="0" distL="0" distR="0">
            <wp:extent cx="1638300" cy="1171575"/>
            <wp:effectExtent l="19050" t="0" r="0" b="0"/>
            <wp:docPr id="64" name="图片 30" descr="http://www.hbmlsx.com/upload/201811/14/20181114160107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http://www.hbmlsx.com/upload/201811/14/201811141601075937.jpg"/>
                    <pic:cNvPicPr>
                      <a:picLocks noChangeAspect="1" noChangeArrowheads="1"/>
                    </pic:cNvPicPr>
                  </pic:nvPicPr>
                  <pic:blipFill>
                    <a:blip r:embed="rId14" cstate="print"/>
                    <a:srcRect/>
                    <a:stretch>
                      <a:fillRect/>
                    </a:stretch>
                  </pic:blipFill>
                  <pic:spPr>
                    <a:xfrm>
                      <a:off x="0" y="0"/>
                      <a:ext cx="1646355" cy="1177335"/>
                    </a:xfrm>
                    <a:prstGeom prst="rect">
                      <a:avLst/>
                    </a:prstGeom>
                    <a:noFill/>
                    <a:ln w="9525">
                      <a:noFill/>
                      <a:miter lim="800000"/>
                      <a:headEnd/>
                      <a:tailEnd/>
                    </a:ln>
                  </pic:spPr>
                </pic:pic>
              </a:graphicData>
            </a:graphic>
          </wp:inline>
        </w:drawing>
      </w:r>
      <w:r>
        <w:drawing>
          <wp:inline distT="0" distB="0" distL="0" distR="0">
            <wp:extent cx="1657350" cy="1171575"/>
            <wp:effectExtent l="19050" t="0" r="0" b="0"/>
            <wp:docPr id="65" name="图片 27" descr="http://www.hbmlsx.com/upload/201811/17/20181117150912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7" descr="http://www.hbmlsx.com/upload/201811/17/201811171509120937.jpg"/>
                    <pic:cNvPicPr>
                      <a:picLocks noChangeAspect="1" noChangeArrowheads="1"/>
                    </pic:cNvPicPr>
                  </pic:nvPicPr>
                  <pic:blipFill>
                    <a:blip r:embed="rId15" cstate="print"/>
                    <a:srcRect/>
                    <a:stretch>
                      <a:fillRect/>
                    </a:stretch>
                  </pic:blipFill>
                  <pic:spPr>
                    <a:xfrm>
                      <a:off x="0" y="0"/>
                      <a:ext cx="1657350" cy="1171575"/>
                    </a:xfrm>
                    <a:prstGeom prst="rect">
                      <a:avLst/>
                    </a:prstGeom>
                    <a:noFill/>
                    <a:ln w="9525">
                      <a:noFill/>
                      <a:miter lim="800000"/>
                      <a:headEnd/>
                      <a:tailEnd/>
                    </a:ln>
                  </pic:spPr>
                </pic:pic>
              </a:graphicData>
            </a:graphic>
          </wp:inline>
        </w:drawing>
      </w:r>
      <w:r>
        <w:rPr>
          <w:b/>
          <w:color w:val="0000FF"/>
          <w:sz w:val="32"/>
          <w:szCs w:val="32"/>
        </w:rPr>
        <w:drawing>
          <wp:inline distT="0" distB="0" distL="0" distR="0">
            <wp:extent cx="1591945" cy="1181100"/>
            <wp:effectExtent l="19050" t="0" r="8255" b="0"/>
            <wp:docPr id="66" name="图片 15" descr="http://5b0988e595225.cdn.sohucs.com/images/20190414/c6c87193822b41f3997cccf5156f5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descr="http://5b0988e595225.cdn.sohucs.com/images/20190414/c6c87193822b41f3997cccf5156f5399.jpeg"/>
                    <pic:cNvPicPr>
                      <a:picLocks noChangeAspect="1" noChangeArrowheads="1"/>
                    </pic:cNvPicPr>
                  </pic:nvPicPr>
                  <pic:blipFill>
                    <a:blip r:embed="rId16" cstate="print"/>
                    <a:srcRect/>
                    <a:stretch>
                      <a:fillRect/>
                    </a:stretch>
                  </pic:blipFill>
                  <pic:spPr>
                    <a:xfrm>
                      <a:off x="0" y="0"/>
                      <a:ext cx="1591541" cy="1180800"/>
                    </a:xfrm>
                    <a:prstGeom prst="rect">
                      <a:avLst/>
                    </a:prstGeom>
                    <a:noFill/>
                    <a:ln w="9525">
                      <a:noFill/>
                      <a:miter lim="800000"/>
                      <a:headEnd/>
                      <a:tailEnd/>
                    </a:ln>
                  </pic:spPr>
                </pic:pic>
              </a:graphicData>
            </a:graphic>
          </wp:inline>
        </w:drawing>
      </w:r>
    </w:p>
    <w:p w14:paraId="342AF1AA">
      <w:pPr>
        <w:pStyle w:val="7"/>
        <w:rPr>
          <w:b/>
          <w:color w:val="0000FF"/>
          <w:sz w:val="32"/>
          <w:szCs w:val="32"/>
        </w:rPr>
      </w:pPr>
      <w:r>
        <w:rPr>
          <w:b/>
          <w:color w:val="0000FF"/>
          <w:sz w:val="32"/>
          <w:szCs w:val="32"/>
        </w:rPr>
        <w:drawing>
          <wp:inline distT="0" distB="0" distL="0" distR="0">
            <wp:extent cx="1660525" cy="1179830"/>
            <wp:effectExtent l="19050" t="0" r="0" b="0"/>
            <wp:docPr id="67" name="图片 18" descr="https://img1.gtimg.com/hb/pics/hv1/152/88/2229/14496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descr="https://img1.gtimg.com/hb/pics/hv1/152/88/2229/144963317.jpg"/>
                    <pic:cNvPicPr>
                      <a:picLocks noChangeAspect="1" noChangeArrowheads="1"/>
                    </pic:cNvPicPr>
                  </pic:nvPicPr>
                  <pic:blipFill>
                    <a:blip r:embed="rId17" cstate="print"/>
                    <a:srcRect/>
                    <a:stretch>
                      <a:fillRect/>
                    </a:stretch>
                  </pic:blipFill>
                  <pic:spPr>
                    <a:xfrm>
                      <a:off x="0" y="0"/>
                      <a:ext cx="1661234" cy="1180455"/>
                    </a:xfrm>
                    <a:prstGeom prst="rect">
                      <a:avLst/>
                    </a:prstGeom>
                    <a:noFill/>
                    <a:ln w="9525">
                      <a:noFill/>
                      <a:miter lim="800000"/>
                      <a:headEnd/>
                      <a:tailEnd/>
                    </a:ln>
                  </pic:spPr>
                </pic:pic>
              </a:graphicData>
            </a:graphic>
          </wp:inline>
        </w:drawing>
      </w:r>
      <w:r>
        <w:drawing>
          <wp:inline distT="0" distB="0" distL="0" distR="0">
            <wp:extent cx="1638300" cy="1179195"/>
            <wp:effectExtent l="19050" t="0" r="0" b="0"/>
            <wp:docPr id="68" name="图片 21" descr="https://img1.gtimg.com/hb/pics/hv1/210/68/2229/14495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1" descr="https://img1.gtimg.com/hb/pics/hv1/210/68/2229/144958275.jpg"/>
                    <pic:cNvPicPr>
                      <a:picLocks noChangeAspect="1" noChangeArrowheads="1"/>
                    </pic:cNvPicPr>
                  </pic:nvPicPr>
                  <pic:blipFill>
                    <a:blip r:embed="rId18" cstate="print"/>
                    <a:srcRect/>
                    <a:stretch>
                      <a:fillRect/>
                    </a:stretch>
                  </pic:blipFill>
                  <pic:spPr>
                    <a:xfrm>
                      <a:off x="0" y="0"/>
                      <a:ext cx="1638300" cy="1179257"/>
                    </a:xfrm>
                    <a:prstGeom prst="rect">
                      <a:avLst/>
                    </a:prstGeom>
                    <a:noFill/>
                    <a:ln w="9525">
                      <a:noFill/>
                      <a:miter lim="800000"/>
                      <a:headEnd/>
                      <a:tailEnd/>
                    </a:ln>
                  </pic:spPr>
                </pic:pic>
              </a:graphicData>
            </a:graphic>
          </wp:inline>
        </w:drawing>
      </w:r>
      <w:r>
        <w:drawing>
          <wp:inline distT="0" distB="0" distL="0" distR="0">
            <wp:extent cx="1657350" cy="1187450"/>
            <wp:effectExtent l="19050" t="0" r="0" b="0"/>
            <wp:docPr id="69" name="图片 24" descr="http://www.hbmlsx.com/upload/201811/17/201811171504546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descr="http://www.hbmlsx.com/upload/201811/17/201811171504546875.jpg"/>
                    <pic:cNvPicPr>
                      <a:picLocks noChangeAspect="1" noChangeArrowheads="1"/>
                    </pic:cNvPicPr>
                  </pic:nvPicPr>
                  <pic:blipFill>
                    <a:blip r:embed="rId19" cstate="print"/>
                    <a:srcRect/>
                    <a:stretch>
                      <a:fillRect/>
                    </a:stretch>
                  </pic:blipFill>
                  <pic:spPr>
                    <a:xfrm>
                      <a:off x="0" y="0"/>
                      <a:ext cx="1659968" cy="1189911"/>
                    </a:xfrm>
                    <a:prstGeom prst="rect">
                      <a:avLst/>
                    </a:prstGeom>
                    <a:noFill/>
                    <a:ln w="9525">
                      <a:noFill/>
                      <a:miter lim="800000"/>
                      <a:headEnd/>
                      <a:tailEnd/>
                    </a:ln>
                  </pic:spPr>
                </pic:pic>
              </a:graphicData>
            </a:graphic>
          </wp:inline>
        </w:drawing>
      </w:r>
      <w:r>
        <w:drawing>
          <wp:inline distT="0" distB="0" distL="0" distR="0">
            <wp:extent cx="1590675" cy="1179830"/>
            <wp:effectExtent l="19050" t="0" r="9525" b="0"/>
            <wp:docPr id="70" name="图片 12" descr="http://5b0988e595225.cdn.sohucs.com/images/20190414/bbb7e90fbfda402f85cebcf49f3034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descr="http://5b0988e595225.cdn.sohucs.com/images/20190414/bbb7e90fbfda402f85cebcf49f3034a1.jpeg"/>
                    <pic:cNvPicPr>
                      <a:picLocks noChangeAspect="1" noChangeArrowheads="1"/>
                    </pic:cNvPicPr>
                  </pic:nvPicPr>
                  <pic:blipFill>
                    <a:blip r:embed="rId20" cstate="print"/>
                    <a:srcRect/>
                    <a:stretch>
                      <a:fillRect/>
                    </a:stretch>
                  </pic:blipFill>
                  <pic:spPr>
                    <a:xfrm>
                      <a:off x="0" y="0"/>
                      <a:ext cx="1605491" cy="1190934"/>
                    </a:xfrm>
                    <a:prstGeom prst="rect">
                      <a:avLst/>
                    </a:prstGeom>
                    <a:noFill/>
                    <a:ln w="9525">
                      <a:noFill/>
                      <a:miter lim="800000"/>
                      <a:headEnd/>
                      <a:tailEnd/>
                    </a:ln>
                  </pic:spPr>
                </pic:pic>
              </a:graphicData>
            </a:graphic>
          </wp:inline>
        </w:drawing>
      </w:r>
    </w:p>
    <w:p w14:paraId="67323530">
      <w:pPr>
        <w:adjustRightInd w:val="0"/>
        <w:rPr>
          <w:rFonts w:ascii="宋体" w:hAnsi="宋体"/>
          <w:b/>
          <w:sz w:val="24"/>
        </w:rPr>
      </w:pPr>
      <w:r>
        <w:rPr>
          <w:rFonts w:hint="eastAsia" w:ascii="宋体" w:hAnsi="宋体"/>
          <w:b/>
          <w:sz w:val="24"/>
        </w:rPr>
        <w:t>服务标准：</w:t>
      </w:r>
    </w:p>
    <w:p w14:paraId="52E011AB">
      <w:pPr>
        <w:pStyle w:val="7"/>
        <w:ind w:firstLine="735" w:firstLineChars="350"/>
        <w:rPr>
          <w:rFonts w:ascii="宋体" w:hAnsi="宋体"/>
          <w:color w:val="3E3E3E"/>
          <w:kern w:val="0"/>
        </w:rPr>
      </w:pPr>
      <w:r>
        <w:rPr>
          <w:rFonts w:hint="eastAsia" w:ascii="宋体" w:hAnsi="宋体"/>
        </w:rPr>
        <w:t>1、门票：景区首道大门票（梦里水乡、张难先纪念馆、</w:t>
      </w:r>
      <w:r>
        <w:rPr>
          <w:rFonts w:hint="eastAsia" w:ascii="宋体" w:hAnsi="宋体"/>
          <w:lang w:val="en-US" w:eastAsia="zh-CN"/>
        </w:rPr>
        <w:t>沔州百万花海</w:t>
      </w:r>
      <w:r>
        <w:rPr>
          <w:rFonts w:hint="eastAsia" w:ascii="宋体" w:hAnsi="宋体"/>
        </w:rPr>
        <w:t xml:space="preserve">）；            </w:t>
      </w:r>
    </w:p>
    <w:p w14:paraId="5ED780DC">
      <w:pPr>
        <w:pStyle w:val="7"/>
        <w:ind w:firstLine="735" w:firstLineChars="350"/>
        <w:rPr>
          <w:rFonts w:ascii="宋体" w:hAnsi="宋体"/>
        </w:rPr>
      </w:pPr>
      <w:r>
        <w:rPr>
          <w:rFonts w:hint="eastAsia" w:ascii="宋体" w:hAnsi="宋体"/>
        </w:rPr>
        <w:t>2、餐饮：含一个早餐，不含正餐；</w:t>
      </w:r>
    </w:p>
    <w:p w14:paraId="7DB24E5E">
      <w:pPr>
        <w:pStyle w:val="7"/>
        <w:ind w:firstLine="735" w:firstLineChars="350"/>
        <w:rPr>
          <w:rFonts w:ascii="宋体" w:hAnsi="宋体"/>
        </w:rPr>
      </w:pPr>
      <w:r>
        <w:rPr>
          <w:rFonts w:hint="eastAsia" w:ascii="宋体" w:hAnsi="宋体"/>
        </w:rPr>
        <w:t>3、住宿：舒适型标准酒店住宿，</w:t>
      </w:r>
      <w:r>
        <w:rPr>
          <w:rFonts w:hint="eastAsia" w:ascii="宋体" w:hAnsi="宋体"/>
          <w:color w:val="FF0000"/>
          <w:kern w:val="0"/>
        </w:rPr>
        <w:t>为了环保和卫生建议自带洗漱用品和毛巾</w:t>
      </w:r>
      <w:r>
        <w:rPr>
          <w:rFonts w:hint="eastAsia" w:ascii="宋体" w:hAnsi="宋体"/>
        </w:rPr>
        <w:t xml:space="preserve">；      </w:t>
      </w:r>
    </w:p>
    <w:p w14:paraId="0E36DA1E">
      <w:pPr>
        <w:pStyle w:val="7"/>
        <w:ind w:firstLine="735" w:firstLineChars="350"/>
        <w:rPr>
          <w:rFonts w:ascii="宋体" w:hAnsi="宋体"/>
        </w:rPr>
      </w:pPr>
      <w:r>
        <w:rPr>
          <w:rFonts w:hint="eastAsia" w:ascii="宋体" w:hAnsi="宋体"/>
        </w:rPr>
        <w:t xml:space="preserve">4、导服：专业持证全陪导游贴心服务；                     </w:t>
      </w:r>
    </w:p>
    <w:p w14:paraId="5CF4B0DF">
      <w:pPr>
        <w:pStyle w:val="7"/>
        <w:ind w:firstLine="735" w:firstLineChars="350"/>
        <w:rPr>
          <w:rFonts w:ascii="宋体" w:hAnsi="宋体"/>
        </w:rPr>
      </w:pPr>
      <w:r>
        <w:rPr>
          <w:rFonts w:hint="eastAsia" w:ascii="宋体" w:hAnsi="宋体"/>
        </w:rPr>
        <w:t>5、保险：我社已含旅行社责任险。(建议游客自行购买个人旅游意外险）；</w:t>
      </w:r>
    </w:p>
    <w:p w14:paraId="7A9C8231">
      <w:pPr>
        <w:pStyle w:val="7"/>
        <w:ind w:firstLine="735" w:firstLineChars="350"/>
        <w:rPr>
          <w:rFonts w:ascii="宋体" w:hAnsi="宋体"/>
          <w:spacing w:val="8"/>
          <w:kern w:val="0"/>
        </w:rPr>
      </w:pPr>
      <w:r>
        <w:rPr>
          <w:rFonts w:hint="eastAsia" w:ascii="宋体" w:hAnsi="宋体"/>
        </w:rPr>
        <w:t>6、</w:t>
      </w:r>
      <w:r>
        <w:rPr>
          <w:rFonts w:hint="eastAsia" w:ascii="宋体" w:hAnsi="宋体"/>
          <w:spacing w:val="8"/>
          <w:kern w:val="0"/>
        </w:rPr>
        <w:t>本行程纯玩无购物，无会销，无套路，无任何强制消费，快乐享受，美好旅行！</w:t>
      </w:r>
    </w:p>
    <w:p w14:paraId="3964287E">
      <w:pPr>
        <w:rPr>
          <w:rFonts w:ascii="宋体" w:hAnsi="宋体" w:cs="宋体"/>
          <w:b/>
          <w:bCs/>
          <w:sz w:val="24"/>
        </w:rPr>
      </w:pPr>
      <w:r>
        <w:rPr>
          <w:rFonts w:hint="eastAsia" w:ascii="宋体" w:hAnsi="宋体" w:cs="宋体"/>
          <w:b/>
          <w:bCs/>
          <w:sz w:val="24"/>
        </w:rPr>
        <w:t>发班时间地点：</w:t>
      </w:r>
    </w:p>
    <w:p w14:paraId="46A0C87E">
      <w:pPr>
        <w:pStyle w:val="7"/>
        <w:ind w:firstLine="1325" w:firstLineChars="550"/>
        <w:rPr>
          <w:rFonts w:ascii="宋体" w:hAnsi="宋体"/>
          <w:sz w:val="24"/>
          <w:szCs w:val="24"/>
        </w:rPr>
      </w:pPr>
      <w:r>
        <w:rPr>
          <w:rFonts w:hint="eastAsia" w:ascii="宋体" w:hAnsi="宋体" w:cs="宋体"/>
          <w:b/>
          <w:color w:val="FF0000"/>
          <w:sz w:val="24"/>
        </w:rPr>
        <w:t>8:00武昌徐东老房子加油站</w:t>
      </w:r>
      <w:r>
        <w:rPr>
          <w:rFonts w:hint="eastAsia" w:ascii="宋体" w:hAnsi="宋体"/>
          <w:sz w:val="24"/>
          <w:szCs w:val="24"/>
        </w:rPr>
        <w:t>---</w:t>
      </w:r>
      <w:r>
        <w:rPr>
          <w:rFonts w:hint="eastAsia" w:ascii="宋体" w:hAnsi="宋体" w:cs="宋体"/>
          <w:b/>
          <w:color w:val="FF0000"/>
          <w:sz w:val="24"/>
        </w:rPr>
        <w:t>8:30汉口</w:t>
      </w:r>
      <w:r>
        <w:rPr>
          <w:rFonts w:hint="eastAsia" w:ascii="宋体" w:hAnsi="宋体" w:cs="宋体"/>
          <w:b/>
          <w:bCs/>
          <w:color w:val="FF0000"/>
          <w:sz w:val="24"/>
        </w:rPr>
        <w:t>循礼门天安假日酒店正对面</w:t>
      </w:r>
    </w:p>
    <w:p w14:paraId="0BDD5797">
      <w:pPr>
        <w:pStyle w:val="7"/>
        <w:ind w:firstLine="1320" w:firstLineChars="550"/>
        <w:rPr>
          <w:rFonts w:ascii="宋体" w:hAnsi="宋体"/>
          <w:sz w:val="24"/>
          <w:szCs w:val="24"/>
        </w:rPr>
      </w:pPr>
      <w:r>
        <w:rPr>
          <w:rFonts w:hint="eastAsia" w:ascii="宋体" w:hAnsi="宋体"/>
          <w:sz w:val="24"/>
          <w:szCs w:val="24"/>
        </w:rPr>
        <w:t>具体上车时间以导游短信通知为准,同一批客人尽量在同一个上车地点上车！</w:t>
      </w:r>
    </w:p>
    <w:p w14:paraId="0AC8C064">
      <w:pPr>
        <w:pStyle w:val="7"/>
        <w:ind w:left="840" w:leftChars="400" w:firstLine="482" w:firstLineChars="200"/>
        <w:rPr>
          <w:rFonts w:ascii="宋体" w:hAnsi="宋体"/>
          <w:b/>
          <w:sz w:val="24"/>
          <w:szCs w:val="24"/>
        </w:rPr>
      </w:pPr>
      <w:r>
        <w:rPr>
          <w:rFonts w:hint="eastAsia" w:ascii="宋体" w:hAnsi="宋体"/>
          <w:b/>
          <w:sz w:val="24"/>
          <w:szCs w:val="24"/>
        </w:rPr>
        <w:t>每周三、六发班，劲爆特价每班仅限150人，位子靠抢，需尽早报名！！！</w:t>
      </w:r>
    </w:p>
    <w:p w14:paraId="1E977025">
      <w:pPr>
        <w:rPr>
          <w:rFonts w:ascii="宋体" w:hAnsi="宋体" w:cs="宋体"/>
          <w:b/>
          <w:bCs/>
          <w:color w:val="FF0000"/>
        </w:rPr>
      </w:pPr>
      <w:r>
        <w:rPr>
          <w:rFonts w:hint="eastAsia" w:ascii="宋体" w:hAnsi="宋体" w:cs="宋体"/>
          <w:b/>
          <w:bCs/>
          <w:sz w:val="24"/>
        </w:rPr>
        <w:t>价格发班政策：</w:t>
      </w:r>
    </w:p>
    <w:p w14:paraId="0985B9EB">
      <w:pPr>
        <w:ind w:firstLine="2409" w:firstLineChars="1000"/>
        <w:rPr>
          <w:rFonts w:ascii="宋体" w:hAnsi="宋体" w:cs="宋体"/>
          <w:b/>
          <w:bCs/>
          <w:color w:val="FF0000"/>
          <w:sz w:val="24"/>
          <w:szCs w:val="24"/>
        </w:rPr>
      </w:pPr>
      <w:r>
        <w:rPr>
          <w:rFonts w:hint="eastAsia" w:ascii="宋体" w:hAnsi="宋体" w:cs="宋体"/>
          <w:b/>
          <w:bCs/>
          <w:sz w:val="24"/>
          <w:szCs w:val="24"/>
        </w:rPr>
        <w:t>劲爆价：</w:t>
      </w:r>
      <w:r>
        <w:rPr>
          <w:rFonts w:hint="eastAsia" w:ascii="宋体" w:hAnsi="宋体" w:cs="宋体"/>
          <w:b/>
          <w:bCs/>
          <w:color w:val="FF0000"/>
          <w:sz w:val="24"/>
          <w:szCs w:val="24"/>
        </w:rPr>
        <w:t>1</w:t>
      </w:r>
      <w:r>
        <w:rPr>
          <w:rFonts w:hint="eastAsia" w:ascii="宋体" w:hAnsi="宋体" w:cs="宋体"/>
          <w:b/>
          <w:bCs/>
          <w:color w:val="FF0000"/>
          <w:sz w:val="24"/>
          <w:szCs w:val="24"/>
          <w:lang w:val="en-US" w:eastAsia="zh-CN"/>
        </w:rPr>
        <w:t>7</w:t>
      </w:r>
      <w:r>
        <w:rPr>
          <w:rFonts w:hint="eastAsia" w:ascii="宋体" w:hAnsi="宋体" w:cs="宋体"/>
          <w:b/>
          <w:bCs/>
          <w:color w:val="FF0000"/>
          <w:sz w:val="24"/>
          <w:szCs w:val="24"/>
        </w:rPr>
        <w:t>9</w:t>
      </w:r>
      <w:r>
        <w:rPr>
          <w:rFonts w:hint="eastAsia" w:ascii="宋体" w:hAnsi="宋体" w:cs="宋体"/>
          <w:b/>
          <w:bCs/>
          <w:sz w:val="24"/>
          <w:szCs w:val="24"/>
        </w:rPr>
        <w:t>元/人</w:t>
      </w:r>
      <w:r>
        <w:rPr>
          <w:rFonts w:hint="eastAsia" w:ascii="宋体" w:hAnsi="宋体" w:cs="宋体"/>
          <w:b/>
          <w:bCs/>
          <w:color w:val="FF0000"/>
          <w:sz w:val="24"/>
          <w:szCs w:val="24"/>
        </w:rPr>
        <w:t>（大小同价）</w:t>
      </w:r>
      <w:r>
        <w:rPr>
          <w:rFonts w:hint="eastAsia" w:ascii="宋体" w:hAnsi="宋体" w:cs="宋体"/>
          <w:b/>
          <w:bCs/>
          <w:color w:val="FF0000"/>
          <w:sz w:val="24"/>
        </w:rPr>
        <w:t>（占床需另+70元/人）</w:t>
      </w:r>
    </w:p>
    <w:p w14:paraId="60263E65">
      <w:pPr>
        <w:spacing w:line="400" w:lineRule="exact"/>
        <w:jc w:val="center"/>
        <w:rPr>
          <w:rFonts w:ascii="宋体" w:hAnsi="宋体" w:cs="宋体"/>
          <w:b/>
          <w:bCs/>
          <w:color w:val="FF0000"/>
          <w:sz w:val="24"/>
        </w:rPr>
      </w:pPr>
      <w:r>
        <w:rPr>
          <w:rFonts w:hint="eastAsia" w:ascii="宋体" w:hAnsi="宋体" w:cs="宋体"/>
          <w:b/>
          <w:bCs/>
          <w:sz w:val="24"/>
        </w:rPr>
        <w:t xml:space="preserve">    此行程为特价行程，任何证件再无任何优惠政策，</w:t>
      </w:r>
      <w:r>
        <w:rPr>
          <w:rFonts w:hint="eastAsia" w:ascii="宋体" w:hAnsi="宋体" w:cs="宋体"/>
          <w:b/>
          <w:bCs/>
          <w:color w:val="0000FF"/>
          <w:sz w:val="24"/>
        </w:rPr>
        <w:t>临时退团，报名费全损！</w:t>
      </w:r>
    </w:p>
    <w:p w14:paraId="4660DE3B">
      <w:pPr>
        <w:spacing w:line="400" w:lineRule="exact"/>
        <w:rPr>
          <w:rFonts w:ascii="宋体" w:hAnsi="宋体"/>
          <w:b/>
          <w:sz w:val="24"/>
        </w:rPr>
      </w:pPr>
      <w:r>
        <w:rPr>
          <w:rFonts w:hint="eastAsia" w:ascii="宋体" w:hAnsi="宋体"/>
          <w:b/>
          <w:sz w:val="24"/>
        </w:rPr>
        <w:t>自费项目：</w:t>
      </w:r>
    </w:p>
    <w:p w14:paraId="426DE8CE">
      <w:pPr>
        <w:pStyle w:val="7"/>
        <w:numPr>
          <w:ilvl w:val="0"/>
          <w:numId w:val="1"/>
        </w:numPr>
        <w:rPr>
          <w:rFonts w:ascii="宋体" w:hAnsi="宋体"/>
        </w:rPr>
      </w:pPr>
      <w:r>
        <w:rPr>
          <w:rFonts w:hint="eastAsia" w:ascii="宋体" w:hAnsi="宋体"/>
        </w:rPr>
        <w:t>导游推荐正餐30元/人/顿，均自愿选择不强制；</w:t>
      </w:r>
    </w:p>
    <w:p w14:paraId="566AA5B5">
      <w:pPr>
        <w:pStyle w:val="7"/>
        <w:numPr>
          <w:ilvl w:val="0"/>
          <w:numId w:val="1"/>
        </w:numPr>
        <w:rPr>
          <w:rFonts w:ascii="宋体" w:hAnsi="宋体"/>
        </w:rPr>
      </w:pPr>
      <w:r>
        <w:rPr>
          <w:rFonts w:hint="eastAsia" w:ascii="宋体" w:hAnsi="宋体"/>
          <w:b/>
          <w:color w:val="FF0000"/>
        </w:rPr>
        <w:t>往返空调旅游大巴车优惠价100元/人必须自理</w:t>
      </w:r>
      <w:r>
        <w:rPr>
          <w:rFonts w:hint="eastAsia" w:ascii="宋体" w:hAnsi="宋体"/>
        </w:rPr>
        <w:t>，</w:t>
      </w:r>
      <w:r>
        <w:rPr>
          <w:rFonts w:hint="eastAsia" w:ascii="宋体" w:hAnsi="宋体"/>
          <w:b/>
          <w:color w:val="FF0000"/>
        </w:rPr>
        <w:t>报名前交给旅行社</w:t>
      </w:r>
      <w:r>
        <w:rPr>
          <w:rFonts w:hint="eastAsia" w:ascii="宋体" w:hAnsi="宋体"/>
        </w:rPr>
        <w:t>；</w:t>
      </w:r>
    </w:p>
    <w:p w14:paraId="4C213403">
      <w:pPr>
        <w:pStyle w:val="7"/>
        <w:numPr>
          <w:ilvl w:val="0"/>
          <w:numId w:val="1"/>
        </w:numPr>
        <w:rPr>
          <w:rFonts w:ascii="宋体" w:hAnsi="宋体"/>
        </w:rPr>
      </w:pPr>
      <w:r>
        <w:rPr>
          <w:rFonts w:hint="eastAsia"/>
        </w:rPr>
        <w:t>景区内当地摆放的小摊小吃（非行程包含景区项目，有任何问题与景区及旅行社无关）；</w:t>
      </w:r>
    </w:p>
    <w:p w14:paraId="6687CD57">
      <w:pPr>
        <w:pStyle w:val="7"/>
        <w:numPr>
          <w:ilvl w:val="0"/>
          <w:numId w:val="1"/>
        </w:numPr>
        <w:rPr>
          <w:rFonts w:ascii="宋体" w:hAnsi="宋体"/>
          <w:szCs w:val="21"/>
        </w:rPr>
      </w:pPr>
      <w:r>
        <w:rPr>
          <w:rFonts w:hint="eastAsia" w:ascii="宋体" w:hAnsi="宋体"/>
          <w:szCs w:val="21"/>
        </w:rPr>
        <w:t>本行程仅含景区首道大门票，二次游玩小项目未含，如有任何需求，根据自身情况现场自愿选择，旅行社不参与任何推荐。</w:t>
      </w:r>
    </w:p>
    <w:p w14:paraId="50D4280F">
      <w:pPr>
        <w:rPr>
          <w:rFonts w:ascii="宋体" w:hAnsi="宋体" w:cs="宋体"/>
          <w:b/>
          <w:bCs/>
          <w:sz w:val="24"/>
        </w:rPr>
      </w:pPr>
      <w:r>
        <w:rPr>
          <w:rFonts w:hint="eastAsia" w:ascii="宋体" w:hAnsi="宋体" w:cs="宋体"/>
          <w:b/>
          <w:bCs/>
          <w:sz w:val="24"/>
        </w:rPr>
        <w:t>温馨提示：</w:t>
      </w:r>
    </w:p>
    <w:p w14:paraId="2BB1711E">
      <w:pPr>
        <w:pStyle w:val="9"/>
        <w:widowControl/>
        <w:numPr>
          <w:ilvl w:val="0"/>
          <w:numId w:val="2"/>
        </w:numPr>
        <w:ind w:left="1129" w:firstLineChars="0"/>
        <w:jc w:val="left"/>
        <w:rPr>
          <w:rFonts w:ascii="宋体" w:hAnsi="宋体"/>
        </w:rPr>
      </w:pPr>
      <w:r>
        <w:rPr>
          <w:rFonts w:hint="eastAsia" w:ascii="宋体" w:hAnsi="宋体"/>
        </w:rPr>
        <w:t>由于我们是散客拼团可能会出现等人、等车的问题，请按导游通知的时间准时集合，由于</w:t>
      </w:r>
      <w:r>
        <w:rPr>
          <w:rFonts w:hint="eastAsia" w:ascii="宋体" w:hAnsi="宋体"/>
          <w:b/>
          <w:color w:val="FF0000"/>
        </w:rPr>
        <w:t>堵车</w:t>
      </w:r>
      <w:r>
        <w:rPr>
          <w:rFonts w:hint="eastAsia" w:ascii="宋体" w:hAnsi="宋体"/>
        </w:rPr>
        <w:t>或者</w:t>
      </w:r>
      <w:r>
        <w:rPr>
          <w:rFonts w:hint="eastAsia" w:ascii="宋体" w:hAnsi="宋体"/>
          <w:b/>
          <w:color w:val="FF0000"/>
        </w:rPr>
        <w:t>突发交通事故</w:t>
      </w:r>
      <w:r>
        <w:rPr>
          <w:rFonts w:hint="eastAsia" w:ascii="宋体" w:hAnsi="宋体"/>
        </w:rPr>
        <w:t>或者</w:t>
      </w:r>
      <w:r>
        <w:rPr>
          <w:rFonts w:hint="eastAsia" w:ascii="宋体" w:hAnsi="宋体"/>
          <w:b/>
          <w:color w:val="FF0000"/>
        </w:rPr>
        <w:t>出现车辆临时故障</w:t>
      </w:r>
      <w:r>
        <w:rPr>
          <w:rFonts w:hint="eastAsia" w:ascii="宋体" w:hAnsi="宋体"/>
        </w:rPr>
        <w:t>或者</w:t>
      </w:r>
      <w:r>
        <w:rPr>
          <w:rFonts w:hint="eastAsia" w:ascii="宋体" w:hAnsi="宋体"/>
          <w:b/>
          <w:color w:val="FF0000"/>
        </w:rPr>
        <w:t>游客迟到导致大巴车晚到的情况还请各位游客相互理解见谅</w:t>
      </w:r>
      <w:r>
        <w:rPr>
          <w:rFonts w:hint="eastAsia" w:ascii="宋体" w:hAnsi="宋体"/>
        </w:rPr>
        <w:t>！在不减少行程景点的情况下，我社有根据当天具体情况调整游览时间和顺序的权利；</w:t>
      </w:r>
    </w:p>
    <w:p w14:paraId="5756179B">
      <w:pPr>
        <w:pStyle w:val="9"/>
        <w:widowControl/>
        <w:numPr>
          <w:ilvl w:val="0"/>
          <w:numId w:val="2"/>
        </w:numPr>
        <w:ind w:left="1129" w:firstLineChars="0"/>
        <w:jc w:val="left"/>
        <w:rPr>
          <w:rFonts w:ascii="宋体" w:hAnsi="宋体"/>
        </w:rPr>
      </w:pPr>
      <w:r>
        <w:rPr>
          <w:rFonts w:hint="eastAsia" w:ascii="宋体" w:hAnsi="宋体"/>
        </w:rPr>
        <w:t>此行程全程不含正餐，建议游客自备干粮或跟其他团友拼餐；</w:t>
      </w:r>
    </w:p>
    <w:p w14:paraId="50421012">
      <w:pPr>
        <w:pStyle w:val="9"/>
        <w:widowControl/>
        <w:numPr>
          <w:ilvl w:val="0"/>
          <w:numId w:val="2"/>
        </w:numPr>
        <w:ind w:left="1129" w:firstLineChars="0"/>
        <w:jc w:val="left"/>
        <w:rPr>
          <w:rFonts w:ascii="宋体" w:hAnsi="宋体"/>
        </w:rPr>
      </w:pPr>
      <w:r>
        <w:rPr>
          <w:rFonts w:hint="eastAsia" w:ascii="宋体" w:hAnsi="宋体"/>
        </w:rPr>
        <w:t>请报名时确定上车地点及主要负责人的联系电话（导游会于出发前一天晚上20:00之前电话及短信通知客人，若超过此时间还未接到电话及短信的游客，请及时主动与旅行社联系，以免耽误.原行程安排)，同一批客人为确保能上同一台旅游车，最好不要有多个上车点；</w:t>
      </w:r>
    </w:p>
    <w:p w14:paraId="56F18384">
      <w:pPr>
        <w:pStyle w:val="9"/>
        <w:widowControl/>
        <w:numPr>
          <w:ilvl w:val="0"/>
          <w:numId w:val="2"/>
        </w:numPr>
        <w:ind w:left="1129" w:firstLineChars="0"/>
        <w:jc w:val="left"/>
        <w:rPr>
          <w:rFonts w:ascii="宋体" w:hAnsi="宋体"/>
        </w:rPr>
      </w:pPr>
      <w:r>
        <w:rPr>
          <w:rFonts w:hint="eastAsia" w:ascii="宋体" w:hAnsi="宋体"/>
        </w:rPr>
        <w:t xml:space="preserve">请游客提前10分钟到达上车地点，我们一般从武昌发车，由于武汉市区交通拥堵，到达上车点的时间可能会稍有延迟，还望各位游客理解； </w:t>
      </w:r>
    </w:p>
    <w:p w14:paraId="092013A1">
      <w:pPr>
        <w:pStyle w:val="9"/>
        <w:widowControl/>
        <w:numPr>
          <w:ilvl w:val="0"/>
          <w:numId w:val="2"/>
        </w:numPr>
        <w:ind w:left="1129" w:firstLineChars="0"/>
        <w:jc w:val="left"/>
        <w:rPr>
          <w:rFonts w:ascii="宋体" w:hAnsi="宋体"/>
        </w:rPr>
      </w:pPr>
      <w:r>
        <w:rPr>
          <w:rFonts w:hint="eastAsia" w:ascii="宋体" w:hAnsi="宋体"/>
        </w:rPr>
        <w:t>对接待有异议，请离团前反馈,以便我社及时核实处理,否则视为满意.地接质量以客人意见单为凭证，请游客认真填写，若在当地填写意见单时未注明投诉意见，返程后我社不再接受任何投诉；</w:t>
      </w:r>
    </w:p>
    <w:p w14:paraId="41B2E34F">
      <w:pPr>
        <w:pStyle w:val="9"/>
        <w:widowControl/>
        <w:numPr>
          <w:ilvl w:val="0"/>
          <w:numId w:val="2"/>
        </w:numPr>
        <w:ind w:left="1129" w:firstLineChars="0"/>
        <w:jc w:val="left"/>
        <w:rPr>
          <w:rFonts w:ascii="宋体" w:hAnsi="宋体"/>
        </w:rPr>
      </w:pPr>
      <w:r>
        <w:rPr>
          <w:rFonts w:hint="eastAsia" w:ascii="宋体" w:hAnsi="宋体"/>
        </w:rPr>
        <w:t>请游客注意0岁以上小孩参加旅游一定要占座位（</w:t>
      </w:r>
      <w:r>
        <w:rPr>
          <w:rFonts w:hint="eastAsia" w:ascii="宋体" w:hAnsi="宋体"/>
          <w:b/>
        </w:rPr>
        <w:t>旅游交通法规定</w:t>
      </w:r>
      <w:r>
        <w:rPr>
          <w:rFonts w:hint="eastAsia" w:ascii="宋体" w:hAnsi="宋体"/>
        </w:rPr>
        <w:t>），如果报名时不占座位我们有权拒绝不占座位的人群上车（</w:t>
      </w:r>
      <w:r>
        <w:rPr>
          <w:rFonts w:hint="eastAsia" w:ascii="宋体" w:hAnsi="宋体"/>
          <w:b/>
        </w:rPr>
        <w:t>包括小孩</w:t>
      </w:r>
      <w:r>
        <w:rPr>
          <w:rFonts w:hint="eastAsia" w:ascii="宋体" w:hAnsi="宋体"/>
        </w:rPr>
        <w:t>）请游客朋友自觉缴纳小孩车位费，以免导游在带团过程中产生退费或者增加费用情况，造成客人的不愉快；</w:t>
      </w:r>
    </w:p>
    <w:p w14:paraId="31EC7926">
      <w:pPr>
        <w:pStyle w:val="9"/>
        <w:widowControl/>
        <w:numPr>
          <w:ilvl w:val="0"/>
          <w:numId w:val="2"/>
        </w:numPr>
        <w:ind w:left="1129" w:firstLineChars="0"/>
        <w:jc w:val="left"/>
        <w:rPr>
          <w:rFonts w:ascii="宋体" w:hAnsi="宋体"/>
          <w:b/>
          <w:color w:val="FF0000"/>
        </w:rPr>
      </w:pPr>
      <w:r>
        <w:rPr>
          <w:rFonts w:hint="eastAsia" w:ascii="宋体" w:hAnsi="宋体"/>
          <w:b/>
          <w:color w:val="FF0000"/>
        </w:rPr>
        <w:t>若于出发前24小时内取消</w:t>
      </w:r>
      <w:r>
        <w:rPr>
          <w:rFonts w:hint="eastAsia" w:ascii="宋体" w:hAnsi="宋体"/>
        </w:rPr>
        <w:t>，</w:t>
      </w:r>
      <w:r>
        <w:rPr>
          <w:rFonts w:hint="eastAsia" w:ascii="宋体" w:hAnsi="宋体"/>
          <w:b/>
          <w:color w:val="FF0000"/>
        </w:rPr>
        <w:t>报名费全损</w:t>
      </w:r>
      <w:r>
        <w:rPr>
          <w:rFonts w:hint="eastAsia" w:ascii="宋体" w:hAnsi="宋体"/>
        </w:rPr>
        <w:t>；</w:t>
      </w:r>
    </w:p>
    <w:p w14:paraId="3507DFE0">
      <w:pPr>
        <w:pStyle w:val="9"/>
        <w:widowControl/>
        <w:numPr>
          <w:ilvl w:val="0"/>
          <w:numId w:val="2"/>
        </w:numPr>
        <w:ind w:left="1129" w:firstLineChars="0"/>
        <w:jc w:val="left"/>
        <w:rPr>
          <w:rFonts w:ascii="宋体" w:hAnsi="宋体"/>
          <w:b/>
          <w:color w:val="FF0000"/>
        </w:rPr>
      </w:pPr>
      <w:r>
        <w:rPr>
          <w:rFonts w:hint="eastAsia" w:ascii="宋体" w:hAnsi="宋体"/>
        </w:rPr>
        <w:t>若收客人数在30人以下，则视为不成团，麻烦在报名前提醒客人，尽请谅解；</w:t>
      </w:r>
    </w:p>
    <w:p w14:paraId="21667AA9">
      <w:pPr>
        <w:pStyle w:val="9"/>
        <w:widowControl/>
        <w:numPr>
          <w:ilvl w:val="0"/>
          <w:numId w:val="2"/>
        </w:numPr>
        <w:ind w:left="1129" w:firstLineChars="0"/>
        <w:jc w:val="left"/>
        <w:rPr>
          <w:rFonts w:ascii="宋体" w:hAnsi="宋体"/>
          <w:b/>
          <w:color w:val="FF0000"/>
        </w:rPr>
      </w:pPr>
      <w:r>
        <w:rPr>
          <w:rFonts w:hint="eastAsia" w:ascii="宋体" w:hAnsi="宋体"/>
          <w:b/>
          <w:bCs/>
        </w:rPr>
        <w:t>此行程为我社和景区以及当地政府一起联合促销所做优惠特价活动线路</w:t>
      </w:r>
      <w:r>
        <w:rPr>
          <w:rFonts w:hint="eastAsia" w:ascii="宋体" w:hAnsi="宋体"/>
          <w:bCs/>
        </w:rPr>
        <w:t>，</w:t>
      </w:r>
      <w:r>
        <w:rPr>
          <w:rFonts w:hint="eastAsia" w:ascii="宋体" w:hAnsi="宋体"/>
          <w:b/>
          <w:bCs/>
        </w:rPr>
        <w:t>特殊人群再无任何优惠政策</w:t>
      </w:r>
      <w:r>
        <w:rPr>
          <w:rFonts w:hint="eastAsia" w:ascii="宋体" w:hAnsi="宋体"/>
          <w:bCs/>
        </w:rPr>
        <w:t>，</w:t>
      </w:r>
      <w:r>
        <w:rPr>
          <w:rFonts w:hint="eastAsia" w:ascii="宋体" w:hAnsi="宋体"/>
        </w:rPr>
        <w:t>我社有权根据景区天气或人流量来调整旅游行程，若遇天气或其他不可抗拒因素造成游客某些项目无法游玩，我社不退任何费用，敬请谅解，【</w:t>
      </w:r>
      <w:r>
        <w:rPr>
          <w:rFonts w:hint="eastAsia" w:ascii="宋体" w:hAnsi="宋体"/>
          <w:b/>
          <w:bCs/>
          <w:color w:val="FF0000"/>
        </w:rPr>
        <w:t>尽请各组团社销售人员理解并提前做好游客解释工作</w:t>
      </w:r>
      <w:r>
        <w:rPr>
          <w:rFonts w:hint="eastAsia" w:ascii="宋体" w:hAnsi="宋体"/>
        </w:rPr>
        <w:t>】；</w:t>
      </w:r>
    </w:p>
    <w:p w14:paraId="5F38E3BA">
      <w:pPr>
        <w:pStyle w:val="9"/>
        <w:widowControl/>
        <w:numPr>
          <w:ilvl w:val="0"/>
          <w:numId w:val="2"/>
        </w:numPr>
        <w:ind w:left="1129" w:firstLineChars="0"/>
        <w:jc w:val="left"/>
        <w:rPr>
          <w:rFonts w:ascii="宋体" w:hAnsi="宋体"/>
          <w:b/>
          <w:color w:val="FF0000"/>
        </w:rPr>
      </w:pPr>
      <w:r>
        <w:rPr>
          <w:rFonts w:ascii="宋体" w:hAnsi="宋体"/>
          <w:b/>
          <w:bCs/>
        </w:rPr>
        <w:t>此团为</w:t>
      </w:r>
      <w:r>
        <w:rPr>
          <w:rFonts w:hint="eastAsia" w:ascii="宋体" w:hAnsi="宋体"/>
          <w:b/>
          <w:bCs/>
        </w:rPr>
        <w:t>特价</w:t>
      </w:r>
      <w:r>
        <w:rPr>
          <w:rFonts w:ascii="宋体" w:hAnsi="宋体"/>
          <w:b/>
          <w:bCs/>
        </w:rPr>
        <w:t>促销团</w:t>
      </w:r>
      <w:r>
        <w:rPr>
          <w:rFonts w:ascii="宋体" w:hAnsi="宋体"/>
          <w:bCs/>
        </w:rPr>
        <w:t>，</w:t>
      </w:r>
      <w:r>
        <w:rPr>
          <w:rFonts w:ascii="宋体" w:hAnsi="宋体"/>
          <w:b/>
          <w:bCs/>
        </w:rPr>
        <w:t>欲报从速</w:t>
      </w:r>
      <w:r>
        <w:rPr>
          <w:rFonts w:ascii="宋体" w:hAnsi="宋体"/>
          <w:bCs/>
        </w:rPr>
        <w:t>！</w:t>
      </w:r>
      <w:r>
        <w:rPr>
          <w:rFonts w:ascii="宋体" w:hAnsi="宋体"/>
          <w:b/>
          <w:bCs/>
        </w:rPr>
        <w:t>出团前请带好有效证件（</w:t>
      </w:r>
      <w:r>
        <w:rPr>
          <w:rFonts w:ascii="宋体" w:hAnsi="宋体"/>
          <w:b/>
          <w:bCs/>
          <w:color w:val="FF0000"/>
        </w:rPr>
        <w:t>必须</w:t>
      </w:r>
      <w:r>
        <w:rPr>
          <w:rFonts w:ascii="宋体" w:hAnsi="宋体"/>
          <w:b/>
          <w:bCs/>
        </w:rPr>
        <w:t>）</w:t>
      </w:r>
      <w:r>
        <w:rPr>
          <w:rFonts w:ascii="宋体" w:hAnsi="宋体"/>
          <w:bCs/>
        </w:rPr>
        <w:t>，</w:t>
      </w:r>
      <w:r>
        <w:rPr>
          <w:rFonts w:hint="eastAsia" w:ascii="宋体" w:hAnsi="宋体"/>
          <w:b/>
          <w:bCs/>
        </w:rPr>
        <w:t>若</w:t>
      </w:r>
      <w:r>
        <w:rPr>
          <w:rFonts w:ascii="宋体" w:hAnsi="宋体"/>
          <w:b/>
          <w:bCs/>
        </w:rPr>
        <w:t>不带证件产生费用客人自理</w:t>
      </w:r>
      <w:r>
        <w:rPr>
          <w:rFonts w:ascii="宋体" w:hAnsi="宋体"/>
          <w:bCs/>
        </w:rPr>
        <w:t>；</w:t>
      </w:r>
      <w:r>
        <w:rPr>
          <w:rFonts w:ascii="宋体" w:hAnsi="宋体"/>
          <w:b/>
          <w:bCs/>
        </w:rPr>
        <w:t>本线路为综合优惠报价</w:t>
      </w:r>
      <w:r>
        <w:rPr>
          <w:rFonts w:ascii="宋体" w:hAnsi="宋体"/>
          <w:bCs/>
        </w:rPr>
        <w:t>，</w:t>
      </w:r>
      <w:r>
        <w:rPr>
          <w:rFonts w:ascii="宋体" w:hAnsi="宋体"/>
          <w:b/>
          <w:bCs/>
        </w:rPr>
        <w:t>游客放弃</w:t>
      </w:r>
      <w:r>
        <w:rPr>
          <w:rFonts w:hint="eastAsia" w:ascii="宋体" w:hAnsi="宋体"/>
          <w:b/>
          <w:bCs/>
        </w:rPr>
        <w:t>包含和赠送的</w:t>
      </w:r>
      <w:r>
        <w:rPr>
          <w:rFonts w:ascii="宋体" w:hAnsi="宋体"/>
          <w:b/>
          <w:bCs/>
        </w:rPr>
        <w:t>任何项目或者不可参加项目均不退还单项费用</w:t>
      </w:r>
      <w:r>
        <w:rPr>
          <w:rFonts w:hint="eastAsia" w:ascii="宋体" w:hAnsi="宋体"/>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D6738"/>
    <w:multiLevelType w:val="multilevel"/>
    <w:tmpl w:val="230D6738"/>
    <w:lvl w:ilvl="0" w:tentative="0">
      <w:start w:val="1"/>
      <w:numFmt w:val="decimal"/>
      <w:lvlText w:val="%1、"/>
      <w:lvlJc w:val="left"/>
      <w:pPr>
        <w:ind w:left="1129" w:hanging="420"/>
      </w:pPr>
      <w:rPr>
        <w:rFonts w:hint="eastAsia"/>
        <w:b w:val="0"/>
        <w:color w:val="auto"/>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
    <w:nsid w:val="4E205B30"/>
    <w:multiLevelType w:val="multilevel"/>
    <w:tmpl w:val="4E205B30"/>
    <w:lvl w:ilvl="0" w:tentative="0">
      <w:start w:val="1"/>
      <w:numFmt w:val="decimal"/>
      <w:lvlText w:val="%1、"/>
      <w:lvlJc w:val="left"/>
      <w:pPr>
        <w:ind w:left="987" w:hanging="420"/>
      </w:pPr>
      <w:rPr>
        <w:b w:val="0"/>
        <w:color w:val="auto"/>
      </w:rPr>
    </w:lvl>
    <w:lvl w:ilvl="1" w:tentative="0">
      <w:start w:val="1"/>
      <w:numFmt w:val="decimal"/>
      <w:lvlText w:val="%2."/>
      <w:lvlJc w:val="left"/>
      <w:pPr>
        <w:tabs>
          <w:tab w:val="left" w:pos="2007"/>
        </w:tabs>
        <w:ind w:left="2007" w:hanging="360"/>
      </w:pPr>
    </w:lvl>
    <w:lvl w:ilvl="2" w:tentative="0">
      <w:start w:val="1"/>
      <w:numFmt w:val="decimal"/>
      <w:lvlText w:val="%3."/>
      <w:lvlJc w:val="left"/>
      <w:pPr>
        <w:tabs>
          <w:tab w:val="left" w:pos="2727"/>
        </w:tabs>
        <w:ind w:left="2727" w:hanging="360"/>
      </w:pPr>
    </w:lvl>
    <w:lvl w:ilvl="3" w:tentative="0">
      <w:start w:val="1"/>
      <w:numFmt w:val="decimal"/>
      <w:lvlText w:val="%4."/>
      <w:lvlJc w:val="left"/>
      <w:pPr>
        <w:tabs>
          <w:tab w:val="left" w:pos="3447"/>
        </w:tabs>
        <w:ind w:left="3447" w:hanging="360"/>
      </w:pPr>
    </w:lvl>
    <w:lvl w:ilvl="4" w:tentative="0">
      <w:start w:val="1"/>
      <w:numFmt w:val="decimal"/>
      <w:lvlText w:val="%5."/>
      <w:lvlJc w:val="left"/>
      <w:pPr>
        <w:tabs>
          <w:tab w:val="left" w:pos="4167"/>
        </w:tabs>
        <w:ind w:left="4167" w:hanging="360"/>
      </w:pPr>
    </w:lvl>
    <w:lvl w:ilvl="5" w:tentative="0">
      <w:start w:val="1"/>
      <w:numFmt w:val="decimal"/>
      <w:lvlText w:val="%6."/>
      <w:lvlJc w:val="left"/>
      <w:pPr>
        <w:tabs>
          <w:tab w:val="left" w:pos="4887"/>
        </w:tabs>
        <w:ind w:left="4887" w:hanging="360"/>
      </w:pPr>
    </w:lvl>
    <w:lvl w:ilvl="6" w:tentative="0">
      <w:start w:val="1"/>
      <w:numFmt w:val="decimal"/>
      <w:lvlText w:val="%7."/>
      <w:lvlJc w:val="left"/>
      <w:pPr>
        <w:tabs>
          <w:tab w:val="left" w:pos="5607"/>
        </w:tabs>
        <w:ind w:left="5607" w:hanging="360"/>
      </w:pPr>
    </w:lvl>
    <w:lvl w:ilvl="7" w:tentative="0">
      <w:start w:val="1"/>
      <w:numFmt w:val="decimal"/>
      <w:lvlText w:val="%8."/>
      <w:lvlJc w:val="left"/>
      <w:pPr>
        <w:tabs>
          <w:tab w:val="left" w:pos="6327"/>
        </w:tabs>
        <w:ind w:left="6327" w:hanging="360"/>
      </w:pPr>
    </w:lvl>
    <w:lvl w:ilvl="8" w:tentative="0">
      <w:start w:val="1"/>
      <w:numFmt w:val="decimal"/>
      <w:lvlText w:val="%9."/>
      <w:lvlJc w:val="left"/>
      <w:pPr>
        <w:tabs>
          <w:tab w:val="left" w:pos="7047"/>
        </w:tabs>
        <w:ind w:left="7047"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2ZDIxMmE3OTg2NWU1NDQ1YmZiZjUwM2RiNWNkNzIifQ=="/>
  </w:docVars>
  <w:rsids>
    <w:rsidRoot w:val="00205AAE"/>
    <w:rsid w:val="000B1107"/>
    <w:rsid w:val="00163706"/>
    <w:rsid w:val="001E3851"/>
    <w:rsid w:val="00205AAE"/>
    <w:rsid w:val="002B4EA8"/>
    <w:rsid w:val="00341EA0"/>
    <w:rsid w:val="003E16F0"/>
    <w:rsid w:val="00432171"/>
    <w:rsid w:val="00645850"/>
    <w:rsid w:val="006A301C"/>
    <w:rsid w:val="006A4321"/>
    <w:rsid w:val="006D04AF"/>
    <w:rsid w:val="00780417"/>
    <w:rsid w:val="00785C07"/>
    <w:rsid w:val="007D04E9"/>
    <w:rsid w:val="007E52BB"/>
    <w:rsid w:val="008B1D21"/>
    <w:rsid w:val="009B2620"/>
    <w:rsid w:val="009C29CA"/>
    <w:rsid w:val="00D46329"/>
    <w:rsid w:val="00E174EC"/>
    <w:rsid w:val="00F03D30"/>
    <w:rsid w:val="00FE5EAC"/>
    <w:rsid w:val="00FF7D69"/>
    <w:rsid w:val="1C090C7A"/>
    <w:rsid w:val="212051E6"/>
    <w:rsid w:val="405F6606"/>
    <w:rsid w:val="41E50942"/>
    <w:rsid w:val="55501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autoRedefine/>
    <w:semiHidden/>
    <w:unhideWhenUsed/>
    <w:qFormat/>
    <w:uiPriority w:val="99"/>
    <w:rPr>
      <w:sz w:val="18"/>
      <w:szCs w:val="18"/>
    </w:rPr>
  </w:style>
  <w:style w:type="paragraph" w:styleId="3">
    <w:name w:val="footer"/>
    <w:basedOn w:val="1"/>
    <w:link w:val="11"/>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character" w:customStyle="1" w:styleId="8">
    <w:name w:val="批注框文本 Char"/>
    <w:basedOn w:val="6"/>
    <w:link w:val="2"/>
    <w:autoRedefine/>
    <w:semiHidden/>
    <w:qFormat/>
    <w:uiPriority w:val="99"/>
    <w:rPr>
      <w:sz w:val="18"/>
      <w:szCs w:val="18"/>
    </w:rPr>
  </w:style>
  <w:style w:type="paragraph" w:styleId="9">
    <w:name w:val="List Paragraph"/>
    <w:basedOn w:val="1"/>
    <w:autoRedefine/>
    <w:qFormat/>
    <w:uiPriority w:val="34"/>
    <w:pPr>
      <w:ind w:firstLine="420" w:firstLineChars="200"/>
    </w:pPr>
    <w:rPr>
      <w:rFonts w:ascii="Calibri" w:hAnsi="Calibri" w:eastAsia="宋体" w:cs="Times New Roman"/>
    </w:rPr>
  </w:style>
  <w:style w:type="character" w:customStyle="1" w:styleId="10">
    <w:name w:val="页眉 Char"/>
    <w:basedOn w:val="6"/>
    <w:link w:val="4"/>
    <w:autoRedefine/>
    <w:semiHidden/>
    <w:qFormat/>
    <w:uiPriority w:val="99"/>
    <w:rPr>
      <w:sz w:val="18"/>
      <w:szCs w:val="18"/>
    </w:rPr>
  </w:style>
  <w:style w:type="character" w:customStyle="1" w:styleId="11">
    <w:name w:val="页脚 Char"/>
    <w:basedOn w:val="6"/>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2450</Words>
  <Characters>2502</Characters>
  <Lines>22</Lines>
  <Paragraphs>6</Paragraphs>
  <TotalTime>7</TotalTime>
  <ScaleCrop>false</ScaleCrop>
  <LinksUpToDate>false</LinksUpToDate>
  <CharactersWithSpaces>2637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2022-07-29T02:11:00Z</dcterms:created>
  <dc:creator>Administrator</dc:creator>
  <cp:lastModifiedBy>全村最勤劳的小靓仔</cp:lastModifiedBy>
  <dcterms:modified xsi:type="dcterms:W3CDTF">2025-02-17T10:19:10Z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6C097AD47CB74AFAA464CCC106FC1D7F_13</vt:lpwstr>
  </property>
  <property fmtid="{D5CDD505-2E9C-101B-9397-08002B2CF9AE}" pid="4" name="KSOTemplateDocerSaveRecord">
    <vt:lpwstr>eyJoZGlkIjoiYTg0NGQ2YmFhNTAxNDIyOWNhZjc5Y2VlZTAxYmUyMDMiLCJ1c2VySWQiOiIxMTI0Mjk4MDM1In0=</vt:lpwstr>
  </property>
</Properties>
</file>