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13F86">
      <w:pPr>
        <w:keepNext w:val="0"/>
        <w:keepLines w:val="0"/>
        <w:pageBreakBefore w:val="0"/>
        <w:widowControl w:val="0"/>
        <w:kinsoku/>
        <w:wordWrap/>
        <w:overflowPunct/>
        <w:topLinePunct w:val="0"/>
        <w:autoSpaceDE/>
        <w:autoSpaceDN/>
        <w:bidi w:val="0"/>
        <w:adjustRightInd/>
        <w:snapToGrid/>
        <w:spacing w:line="660" w:lineRule="exact"/>
        <w:ind w:left="567" w:right="357" w:rightChars="170"/>
        <w:jc w:val="center"/>
        <w:textAlignment w:val="auto"/>
        <w:rPr>
          <w:rFonts w:hint="eastAsia" w:ascii="微软雅黑" w:hAnsi="微软雅黑" w:eastAsia="微软雅黑"/>
          <w:b/>
          <w:bCs/>
          <w:color w:val="auto"/>
          <w:sz w:val="36"/>
          <w:szCs w:val="36"/>
        </w:rPr>
      </w:pPr>
      <w:r>
        <w:rPr>
          <w:rFonts w:hint="eastAsia" w:ascii="微软雅黑" w:hAnsi="微软雅黑" w:eastAsia="微软雅黑"/>
          <w:b/>
          <w:bCs/>
          <w:color w:val="auto"/>
          <w:sz w:val="36"/>
          <w:szCs w:val="36"/>
        </w:rPr>
        <w:t>2025海南儋州马拉松《参赛声明》</w:t>
      </w:r>
    </w:p>
    <w:p w14:paraId="5D1ED5D6">
      <w:pPr>
        <w:keepNext w:val="0"/>
        <w:keepLines w:val="0"/>
        <w:pageBreakBefore w:val="0"/>
        <w:widowControl w:val="0"/>
        <w:kinsoku/>
        <w:wordWrap/>
        <w:overflowPunct/>
        <w:topLinePunct w:val="0"/>
        <w:autoSpaceDE/>
        <w:autoSpaceDN/>
        <w:bidi w:val="0"/>
        <w:adjustRightInd/>
        <w:snapToGrid/>
        <w:spacing w:line="200" w:lineRule="exact"/>
        <w:ind w:left="567" w:right="357" w:rightChars="170"/>
        <w:jc w:val="center"/>
        <w:textAlignment w:val="auto"/>
        <w:rPr>
          <w:rFonts w:hint="eastAsia" w:ascii="微软雅黑" w:hAnsi="微软雅黑" w:eastAsia="微软雅黑"/>
          <w:color w:val="auto"/>
          <w:sz w:val="20"/>
          <w:szCs w:val="20"/>
        </w:rPr>
      </w:pPr>
      <w:r>
        <w:rPr>
          <w:rFonts w:hint="eastAsia" w:ascii="微软雅黑" w:hAnsi="微软雅黑" w:eastAsia="微软雅黑"/>
          <w:b/>
          <w:bCs/>
          <w:color w:val="auto"/>
          <w:sz w:val="20"/>
          <w:szCs w:val="20"/>
        </w:rPr>
        <w:t xml:space="preserve">2025 Hainan </w:t>
      </w:r>
      <w:r>
        <w:rPr>
          <w:rFonts w:hint="eastAsia" w:ascii="微软雅黑" w:hAnsi="微软雅黑" w:eastAsia="微软雅黑"/>
          <w:b/>
          <w:bCs/>
          <w:color w:val="auto"/>
          <w:sz w:val="20"/>
          <w:szCs w:val="20"/>
          <w:lang w:val="en-US" w:eastAsia="zh-CN"/>
        </w:rPr>
        <w:t>Danzhou Marathon</w:t>
      </w:r>
      <w:r>
        <w:rPr>
          <w:rFonts w:hint="eastAsia" w:ascii="微软雅黑" w:hAnsi="微软雅黑" w:eastAsia="微软雅黑"/>
          <w:b/>
          <w:bCs/>
          <w:color w:val="auto"/>
          <w:sz w:val="20"/>
          <w:szCs w:val="20"/>
        </w:rPr>
        <w:t>《Runner Declaration</w:t>
      </w:r>
      <w:r>
        <w:rPr>
          <w:rFonts w:hint="eastAsia" w:ascii="微软雅黑" w:hAnsi="微软雅黑" w:eastAsia="微软雅黑"/>
          <w:color w:val="auto"/>
          <w:sz w:val="20"/>
          <w:szCs w:val="20"/>
        </w:rPr>
        <w:t>》</w:t>
      </w:r>
    </w:p>
    <w:p w14:paraId="37D7109D">
      <w:pPr>
        <w:pStyle w:val="11"/>
        <w:keepNext w:val="0"/>
        <w:keepLines w:val="0"/>
        <w:pageBreakBefore w:val="0"/>
        <w:widowControl w:val="0"/>
        <w:numPr>
          <w:ilvl w:val="0"/>
          <w:numId w:val="0"/>
        </w:numPr>
        <w:kinsoku/>
        <w:wordWrap/>
        <w:overflowPunct/>
        <w:topLinePunct w:val="0"/>
        <w:autoSpaceDE/>
        <w:autoSpaceDN/>
        <w:bidi w:val="0"/>
        <w:adjustRightInd/>
        <w:snapToGrid/>
        <w:spacing w:line="160" w:lineRule="exact"/>
        <w:ind w:left="540" w:leftChars="257" w:right="357" w:rightChars="170" w:firstLine="398" w:firstLineChars="199"/>
        <w:textAlignment w:val="auto"/>
      </w:pPr>
    </w:p>
    <w:p w14:paraId="0FA93F22">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142" w:right="357" w:rightChars="170" w:firstLine="419"/>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重要提示</w:t>
      </w:r>
    </w:p>
    <w:p w14:paraId="1C36523E">
      <w:pPr>
        <w:pStyle w:val="11"/>
        <w:keepNext w:val="0"/>
        <w:keepLines w:val="0"/>
        <w:pageBreakBefore w:val="0"/>
        <w:widowControl w:val="0"/>
        <w:numPr>
          <w:ilvl w:val="0"/>
          <w:numId w:val="0"/>
        </w:numPr>
        <w:kinsoku/>
        <w:wordWrap/>
        <w:overflowPunct/>
        <w:topLinePunct w:val="0"/>
        <w:autoSpaceDE/>
        <w:autoSpaceDN/>
        <w:bidi w:val="0"/>
        <w:adjustRightInd/>
        <w:snapToGrid/>
        <w:spacing w:line="260" w:lineRule="exact"/>
        <w:ind w:left="540" w:leftChars="257" w:right="357" w:rightChars="170" w:firstLine="398" w:firstLineChars="199"/>
        <w:textAlignment w:val="auto"/>
        <w:rPr>
          <w:rFonts w:hint="default" w:ascii="微软雅黑" w:hAnsi="微软雅黑" w:eastAsia="微软雅黑" w:cs="微软雅黑"/>
          <w:b w:val="0"/>
          <w:bCs w:val="0"/>
          <w:shd w:val="clear" w:color="auto" w:fill="FFFFFF"/>
        </w:rPr>
      </w:pPr>
      <w:r>
        <w:rPr>
          <w:rFonts w:hint="default" w:cs="微软雅黑"/>
          <w:b w:val="0"/>
          <w:bCs w:val="0"/>
          <w:shd w:val="clear" w:color="auto" w:fill="FFFFFF"/>
        </w:rPr>
        <w:t>此文件具备法律</w:t>
      </w:r>
      <w:r>
        <w:rPr>
          <w:rFonts w:hint="eastAsia" w:cs="微软雅黑"/>
          <w:b w:val="0"/>
          <w:bCs w:val="0"/>
          <w:shd w:val="clear" w:color="auto" w:fill="FFFFFF"/>
          <w:lang w:eastAsia="zh"/>
          <w:woUserID w:val="2"/>
        </w:rPr>
        <w:t>效</w:t>
      </w:r>
      <w:r>
        <w:rPr>
          <w:rFonts w:hint="default" w:cs="微软雅黑"/>
          <w:b w:val="0"/>
          <w:bCs w:val="0"/>
          <w:shd w:val="clear" w:color="auto" w:fill="FFFFFF"/>
        </w:rPr>
        <w:t>力，并将直接影响您的相关权益。在签署之前，请务必仔细</w:t>
      </w:r>
      <w:r>
        <w:rPr>
          <w:rFonts w:hint="eastAsia" w:cs="微软雅黑"/>
          <w:b w:val="0"/>
          <w:bCs w:val="0"/>
          <w:shd w:val="clear" w:color="auto" w:fill="FFFFFF"/>
          <w:lang w:eastAsia="zh"/>
          <w:woUserID w:val="2"/>
        </w:rPr>
        <w:t>阅读</w:t>
      </w:r>
      <w:r>
        <w:rPr>
          <w:rFonts w:hint="default" w:cs="微软雅黑"/>
          <w:b w:val="0"/>
          <w:bCs w:val="0"/>
          <w:shd w:val="clear" w:color="auto" w:fill="FFFFFF"/>
        </w:rPr>
        <w:t>并</w:t>
      </w:r>
      <w:r>
        <w:rPr>
          <w:rFonts w:hint="eastAsia" w:cs="微软雅黑"/>
          <w:b w:val="0"/>
          <w:bCs w:val="0"/>
          <w:shd w:val="clear" w:color="auto" w:fill="FFFFFF"/>
          <w:lang w:eastAsia="zh"/>
          <w:woUserID w:val="2"/>
        </w:rPr>
        <w:t>全面</w:t>
      </w:r>
      <w:r>
        <w:rPr>
          <w:rFonts w:hint="default" w:cs="微软雅黑"/>
          <w:b w:val="0"/>
          <w:bCs w:val="0"/>
          <w:shd w:val="clear" w:color="auto" w:fill="FFFFFF"/>
        </w:rPr>
        <w:t>理解所有条款内容，确保您自愿接受并严格遵守。签署方式包括在线确认同意、电子签名或书面签名。一旦参赛选手本人</w:t>
      </w:r>
      <w:r>
        <w:rPr>
          <w:rFonts w:hint="eastAsia" w:cs="微软雅黑"/>
          <w:b w:val="0"/>
          <w:bCs w:val="0"/>
          <w:shd w:val="clear" w:color="auto" w:fill="FFFFFF"/>
          <w:lang w:eastAsia="zh"/>
          <w:woUserID w:val="2"/>
        </w:rPr>
        <w:t>，</w:t>
      </w:r>
      <w:r>
        <w:rPr>
          <w:rFonts w:hint="default" w:cs="微软雅黑"/>
          <w:b w:val="0"/>
          <w:bCs w:val="0"/>
          <w:shd w:val="clear" w:color="auto" w:fill="FFFFFF"/>
        </w:rPr>
        <w:t>监护人、法定代理人或受托人中的任何一方签署，本声明立即生效。</w:t>
      </w:r>
    </w:p>
    <w:p w14:paraId="7DDB03D8">
      <w:pPr>
        <w:pStyle w:val="11"/>
        <w:keepNext w:val="0"/>
        <w:keepLines w:val="0"/>
        <w:pageBreakBefore w:val="0"/>
        <w:widowControl w:val="0"/>
        <w:numPr>
          <w:ilvl w:val="0"/>
          <w:numId w:val="0"/>
        </w:numPr>
        <w:kinsoku/>
        <w:wordWrap/>
        <w:overflowPunct/>
        <w:topLinePunct w:val="0"/>
        <w:autoSpaceDE/>
        <w:autoSpaceDN/>
        <w:bidi w:val="0"/>
        <w:adjustRightInd/>
        <w:snapToGrid/>
        <w:spacing w:line="200" w:lineRule="exact"/>
        <w:ind w:left="540" w:leftChars="257" w:right="357" w:rightChars="170" w:firstLine="199" w:firstLineChars="199"/>
        <w:textAlignment w:val="auto"/>
        <w:rPr>
          <w:rFonts w:hint="eastAsia" w:ascii="Microsoft YaHei Bold" w:hAnsi="Microsoft YaHei Bold" w:eastAsia="Microsoft YaHei Bold" w:cs="Microsoft YaHei Bold"/>
          <w:b/>
          <w:bCs/>
          <w:sz w:val="10"/>
          <w:szCs w:val="10"/>
          <w:shd w:val="clear" w:color="auto" w:fill="FFFFFF"/>
        </w:rPr>
      </w:pPr>
    </w:p>
    <w:p w14:paraId="3DFFB27D">
      <w:pPr>
        <w:keepNext w:val="0"/>
        <w:keepLines w:val="0"/>
        <w:pageBreakBefore w:val="0"/>
        <w:widowControl w:val="0"/>
        <w:kinsoku/>
        <w:wordWrap/>
        <w:overflowPunct/>
        <w:topLinePunct w:val="0"/>
        <w:autoSpaceDE/>
        <w:autoSpaceDN/>
        <w:bidi w:val="0"/>
        <w:adjustRightInd/>
        <w:snapToGrid/>
        <w:spacing w:line="260" w:lineRule="exact"/>
        <w:ind w:left="567" w:right="357" w:rightChars="170"/>
        <w:textAlignment w:val="auto"/>
        <w:rPr>
          <w:rFonts w:ascii="微软雅黑" w:hAnsi="微软雅黑" w:eastAsia="微软雅黑"/>
          <w:b/>
          <w:bCs/>
          <w:color w:val="000000" w:themeColor="text1"/>
          <w:sz w:val="20"/>
          <w:szCs w:val="20"/>
          <w14:textFill>
            <w14:solidFill>
              <w14:schemeClr w14:val="tx1"/>
            </w14:solidFill>
          </w14:textFill>
        </w:rPr>
      </w:pPr>
      <w:r>
        <w:rPr>
          <w:rFonts w:hint="eastAsia" w:ascii="微软雅黑" w:hAnsi="微软雅黑" w:eastAsia="微软雅黑"/>
          <w:b/>
          <w:bCs/>
          <w:color w:val="000000" w:themeColor="text1"/>
          <w:sz w:val="20"/>
          <w:szCs w:val="20"/>
          <w14:textFill>
            <w14:solidFill>
              <w14:schemeClr w14:val="tx1"/>
            </w14:solidFill>
          </w14:textFill>
        </w:rPr>
        <w:t>参赛选手本人声明：</w:t>
      </w:r>
    </w:p>
    <w:p w14:paraId="5F134D0A">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jc w:val="left"/>
        <w:textAlignment w:val="auto"/>
      </w:pPr>
      <w:r>
        <w:rPr>
          <w:rFonts w:hint="eastAsia" w:ascii="Microsoft YaHei Bold" w:hAnsi="Microsoft YaHei Bold" w:eastAsia="Microsoft YaHei Bold" w:cs="Microsoft YaHei Bold"/>
          <w:b/>
          <w:bCs/>
          <w:color w:val="000000" w:themeColor="text1"/>
          <w14:textFill>
            <w14:solidFill>
              <w14:schemeClr w14:val="tx1"/>
            </w14:solidFill>
          </w14:textFill>
        </w:rPr>
        <w:t>自愿报名：</w:t>
      </w:r>
      <w:r>
        <w:rPr>
          <w:rFonts w:hint="eastAsia"/>
        </w:rPr>
        <w:t>本人自愿报名参加2025海南儋州马拉松及相关活动</w:t>
      </w:r>
      <w:r>
        <w:rPr>
          <w:rFonts w:hint="eastAsia" w:cs="微软雅黑"/>
        </w:rPr>
        <w:t>（以下统称“赛事”）</w:t>
      </w:r>
      <w:r>
        <w:rPr>
          <w:rFonts w:hint="eastAsia"/>
        </w:rPr>
        <w:t>，向组委会如实提供有效的身份证件、参赛资格及其他个人信息，因信息不实产生的全部责任由本人承担。本人承诺以自己的名义报名并参赛，</w:t>
      </w:r>
      <w:r>
        <w:rPr>
          <w:rFonts w:hint="eastAsia"/>
          <w:lang w:val="en-US" w:eastAsia="zh-CN"/>
        </w:rPr>
        <w:t>若在报名过程中遗漏签署本声明，</w:t>
      </w:r>
      <w:r>
        <w:rPr>
          <w:rFonts w:hint="eastAsia"/>
        </w:rPr>
        <w:t>一经参赛即</w:t>
      </w:r>
      <w:r>
        <w:rPr>
          <w:rFonts w:hint="eastAsia"/>
          <w:lang w:val="en-US" w:eastAsia="zh-CN"/>
        </w:rPr>
        <w:t>视为</w:t>
      </w:r>
      <w:r>
        <w:rPr>
          <w:rFonts w:hint="eastAsia"/>
        </w:rPr>
        <w:t>本人已认真阅读、全面理解并确认本参赛声明。</w:t>
      </w:r>
      <w:r>
        <w:rPr>
          <w:rFonts w:hint="eastAsia"/>
          <w:lang w:eastAsia="zh"/>
          <w:woUserID w:val="2"/>
        </w:rPr>
        <w:t>本人若为</w:t>
      </w:r>
      <w:r>
        <w:rPr>
          <w:rFonts w:hint="eastAsia" w:ascii="微软雅黑" w:hAnsi="微软雅黑" w:eastAsia="微软雅黑" w:cs="微软雅黑"/>
          <w:color w:val="auto"/>
          <w:lang w:eastAsia="zh" w:bidi="ar"/>
          <w:woUserID w:val="2"/>
        </w:rPr>
        <w:t>65周岁及以上（</w:t>
      </w:r>
      <w:r>
        <w:rPr>
          <w:rFonts w:hint="default" w:ascii="微软雅黑" w:hAnsi="微软雅黑" w:eastAsia="微软雅黑" w:cs="微软雅黑"/>
          <w:color w:val="auto"/>
          <w:lang w:val="en-US" w:eastAsia="zh-CN" w:bidi="ar"/>
          <w:woUserID w:val="2"/>
        </w:rPr>
        <w:t>1960 年12月21日前出生</w:t>
      </w:r>
      <w:r>
        <w:rPr>
          <w:rFonts w:hint="eastAsia" w:ascii="微软雅黑" w:hAnsi="微软雅黑" w:eastAsia="微软雅黑" w:cs="微软雅黑"/>
          <w:color w:val="auto"/>
          <w:lang w:eastAsia="zh" w:bidi="ar"/>
          <w:woUserID w:val="2"/>
        </w:rPr>
        <w:t>）选手，本人承诺已经征得直系亲属同意报名参赛。</w:t>
      </w:r>
    </w:p>
    <w:p w14:paraId="68EB5FA2">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jc w:val="left"/>
        <w:textAlignment w:val="auto"/>
      </w:pPr>
      <w:r>
        <w:rPr>
          <w:rFonts w:hint="eastAsia" w:ascii="Microsoft YaHei Bold" w:hAnsi="Microsoft YaHei Bold" w:eastAsia="Microsoft YaHei Bold" w:cs="Microsoft YaHei Bold"/>
          <w:b/>
          <w:bCs/>
          <w:color w:val="000000" w:themeColor="text1"/>
          <w:lang w:eastAsia="zh"/>
          <w14:textFill>
            <w14:solidFill>
              <w14:schemeClr w14:val="tx1"/>
            </w14:solidFill>
          </w14:textFill>
          <w:woUserID w:val="2"/>
        </w:rPr>
        <w:t>自</w:t>
      </w:r>
      <w:r>
        <w:rPr>
          <w:rFonts w:hint="eastAsia" w:ascii="Microsoft YaHei Bold" w:hAnsi="Microsoft YaHei Bold" w:eastAsia="Microsoft YaHei Bold" w:cs="Microsoft YaHei Bold"/>
          <w:b/>
          <w:bCs/>
          <w:color w:val="000000" w:themeColor="text1"/>
          <w14:textFill>
            <w14:solidFill>
              <w14:schemeClr w14:val="tx1"/>
            </w14:solidFill>
          </w14:textFill>
        </w:rPr>
        <w:t>甘风险</w:t>
      </w:r>
      <w:r>
        <w:rPr>
          <w:rFonts w:hint="eastAsia"/>
          <w:b/>
          <w:bCs/>
          <w:color w:val="000000" w:themeColor="text1"/>
          <w14:textFill>
            <w14:solidFill>
              <w14:schemeClr w14:val="tx1"/>
            </w14:solidFill>
          </w14:textFill>
        </w:rPr>
        <w:t>：</w:t>
      </w:r>
      <w:r>
        <w:rPr>
          <w:rFonts w:hint="eastAsia"/>
        </w:rPr>
        <w:t>本人知悉并理解参加本赛事可能存在的，包括但不限于健康、安全、医疗、组织及不可抗力等风险，已做好防范措施。除非因组委会存在故意或重大过失造成的损害，本人</w:t>
      </w:r>
      <w:r>
        <w:rPr>
          <w:rFonts w:hint="eastAsia"/>
          <w:color w:val="000000" w:themeColor="text1"/>
          <w14:textFill>
            <w14:solidFill>
              <w14:schemeClr w14:val="tx1"/>
            </w14:solidFill>
          </w14:textFill>
        </w:rPr>
        <w:t>自愿放弃就上述风险以及</w:t>
      </w:r>
      <w:r>
        <w:rPr>
          <w:rFonts w:hint="eastAsia"/>
        </w:rPr>
        <w:t>产生的人身伤害、死亡或财产损失等后果向赛事组织架构成员单位、运营单位、工作人员等（以下统称"组委会"）提出索赔或诉讼的权利。不会做出有损害赛事和组委会、赛事赞助商及有关品牌方的形象与声誉、合法利益的任何行为。</w:t>
      </w:r>
    </w:p>
    <w:p w14:paraId="28C0C1BD">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textAlignment w:val="auto"/>
      </w:pPr>
      <w:r>
        <w:rPr>
          <w:rFonts w:hint="eastAsia" w:ascii="Microsoft YaHei Bold" w:hAnsi="Microsoft YaHei Bold" w:eastAsia="Microsoft YaHei Bold" w:cs="Microsoft YaHei Bold"/>
          <w:b/>
          <w:bCs/>
        </w:rPr>
        <w:t>自身健康</w:t>
      </w:r>
      <w:r>
        <w:rPr>
          <w:rFonts w:hint="eastAsia"/>
        </w:rPr>
        <w:t>：本人确认身体及心理状况符合参赛资格与要求，</w:t>
      </w:r>
      <w:r>
        <w:t>已为参赛做好充分准备</w:t>
      </w:r>
      <w:r>
        <w:rPr>
          <w:rFonts w:hint="eastAsia"/>
        </w:rPr>
        <w:t>，赛前已通过正规医疗机构体检，</w:t>
      </w:r>
      <w:r>
        <w:rPr>
          <w:rFonts w:hint="eastAsia"/>
          <w:color w:val="000000" w:themeColor="text1"/>
          <w14:textFill>
            <w14:solidFill>
              <w14:schemeClr w14:val="tx1"/>
            </w14:solidFill>
          </w14:textFill>
        </w:rPr>
        <w:t>无不适宜竞技运动的疾病。若因本人隐瞒或虚报健康状况，或在自身身心状况正常的情况下参加高强度竞赛，赛事中发生任何突发身心疾病或伤害，相关后果与责任均由本人全部承担，组委会及相关方不承担责任。</w:t>
      </w:r>
    </w:p>
    <w:p w14:paraId="05D53B1E">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textAlignment w:val="auto"/>
      </w:pPr>
      <w:r>
        <w:rPr>
          <w:rFonts w:hint="eastAsia" w:ascii="Microsoft YaHei Bold" w:hAnsi="Microsoft YaHei Bold" w:eastAsia="Microsoft YaHei Bold" w:cs="Microsoft YaHei Bold"/>
          <w:b/>
          <w:bCs/>
          <w:color w:val="000000" w:themeColor="text1"/>
          <w14:textFill>
            <w14:solidFill>
              <w14:schemeClr w14:val="tx1"/>
            </w14:solidFill>
          </w14:textFill>
        </w:rPr>
        <w:t>遵守规则</w:t>
      </w:r>
      <w:r>
        <w:rPr>
          <w:rFonts w:hint="eastAsia"/>
          <w:color w:val="000000" w:themeColor="text1"/>
          <w14:textFill>
            <w14:solidFill>
              <w14:schemeClr w14:val="tx1"/>
            </w14:solidFill>
          </w14:textFill>
        </w:rPr>
        <w:t>：</w:t>
      </w:r>
      <w:r>
        <w:rPr>
          <w:rFonts w:hint="eastAsia"/>
        </w:rPr>
        <w:t>本人确认全面理解、严格遵守赛事《竞赛规程》《报名须知》以及其他所有赛事规则（含规定、要求、通知、指南、注意事项）和组委会各项措施。主动关注并及时阅读赛事官方渠道（如官方微信公众号、短信）发布的信息。若本人违反赛事规则而导致本人或他人遭受损失或伤害，相关法律责任及赔偿责任由本人全部承担。</w:t>
      </w:r>
    </w:p>
    <w:p w14:paraId="60499E00">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textAlignment w:val="auto"/>
      </w:pPr>
      <w:r>
        <w:rPr>
          <w:rFonts w:hint="eastAsia" w:ascii="Microsoft YaHei Bold" w:hAnsi="Microsoft YaHei Bold" w:eastAsia="Microsoft YaHei Bold" w:cs="Microsoft YaHei Bold"/>
          <w:b/>
          <w:bCs/>
          <w:color w:val="000000" w:themeColor="text1"/>
          <w14:textFill>
            <w14:solidFill>
              <w14:schemeClr w14:val="tx1"/>
            </w14:solidFill>
          </w14:textFill>
        </w:rPr>
        <w:t>号码布</w:t>
      </w:r>
      <w:r>
        <w:rPr>
          <w:rFonts w:hint="eastAsia"/>
          <w:color w:val="000000" w:themeColor="text1"/>
          <w14:textFill>
            <w14:solidFill>
              <w14:schemeClr w14:val="tx1"/>
            </w14:solidFill>
          </w14:textFill>
        </w:rPr>
        <w:t>：</w:t>
      </w:r>
      <w:r>
        <w:rPr>
          <w:rFonts w:hint="eastAsia"/>
        </w:rPr>
        <w:t>本人自领物至赛事结束期间妥善保管官方号码布，严禁涂改、复制或遮盖号码布参赛。擅自转让、出借或保管不当导致第三方违规使用进入赛道，由</w:t>
      </w:r>
      <w:r>
        <w:rPr>
          <w:rFonts w:hint="eastAsia"/>
          <w:color w:val="000000" w:themeColor="text1"/>
          <w14:textFill>
            <w14:solidFill>
              <w14:schemeClr w14:val="tx1"/>
            </w14:solidFill>
          </w14:textFill>
        </w:rPr>
        <w:t>本人与第三方承担全部法律责任，并赔偿组委会损失。</w:t>
      </w:r>
    </w:p>
    <w:p w14:paraId="55DCCA0F">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textAlignment w:val="auto"/>
        <w:rPr>
          <w:color w:val="C00000"/>
        </w:rPr>
      </w:pPr>
      <w:r>
        <w:rPr>
          <w:rFonts w:hint="eastAsia" w:ascii="Microsoft YaHei Bold" w:hAnsi="Microsoft YaHei Bold" w:eastAsia="Microsoft YaHei Bold" w:cs="Microsoft YaHei Bold"/>
          <w:b/>
          <w:bCs/>
        </w:rPr>
        <w:t>若未参赛：</w:t>
      </w:r>
      <w:r>
        <w:rPr>
          <w:rFonts w:hint="eastAsia"/>
        </w:rPr>
        <w:t>如本人因个人原因未能参赛，已缴纳的报名费不予退还，且不得将号码布转让或出借他人使用。</w:t>
      </w:r>
    </w:p>
    <w:p w14:paraId="59CCF076">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textAlignment w:val="auto"/>
        <w:rPr>
          <w:color w:val="C00000"/>
        </w:rPr>
      </w:pPr>
      <w:r>
        <w:rPr>
          <w:rFonts w:hint="eastAsia" w:ascii="Microsoft YaHei Bold" w:hAnsi="Microsoft YaHei Bold" w:eastAsia="Microsoft YaHei Bold" w:cs="Microsoft YaHei Bold"/>
          <w:b/>
          <w:bCs/>
        </w:rPr>
        <w:t>维护秩序：</w:t>
      </w:r>
      <w:r>
        <w:rPr>
          <w:rFonts w:hint="eastAsia"/>
        </w:rPr>
        <w:t>本人将严格遵守比赛安检和检录进场制度，不携带未报名人员（包括儿童、婴儿）、</w:t>
      </w:r>
      <w:r>
        <w:rPr>
          <w:rFonts w:hint="eastAsia" w:cs="微软雅黑"/>
        </w:rPr>
        <w:t>危险品、违禁品</w:t>
      </w:r>
      <w:r>
        <w:rPr>
          <w:rFonts w:hint="eastAsia"/>
        </w:rPr>
        <w:t>进入赛场，</w:t>
      </w:r>
      <w:r>
        <w:rPr>
          <w:rFonts w:hint="eastAsia" w:cs="微软雅黑"/>
        </w:rPr>
        <w:t>维护自身和他人安全；比赛过程中服从裁判、安保、医护、志愿者等赛事工作人员的管理和指挥，自觉维护比赛秩序。</w:t>
      </w:r>
      <w:r>
        <w:rPr>
          <w:rFonts w:hint="eastAsia" w:cs="微软雅黑"/>
          <w:color w:val="000000" w:themeColor="text1"/>
          <w14:textFill>
            <w14:solidFill>
              <w14:schemeClr w14:val="tx1"/>
            </w14:solidFill>
          </w14:textFill>
        </w:rPr>
        <w:t>本人知晓赛道沿途如有民众自发提供的餐饮服务均不属于</w:t>
      </w:r>
      <w:r>
        <w:rPr>
          <w:rFonts w:hint="eastAsia" w:cs="微软雅黑"/>
          <w:color w:val="000000" w:themeColor="text1"/>
          <w:lang w:val="en-US" w:eastAsia="zh-CN"/>
          <w14:textFill>
            <w14:solidFill>
              <w14:schemeClr w14:val="tx1"/>
            </w14:solidFill>
          </w14:textFill>
        </w:rPr>
        <w:t>组委会</w:t>
      </w:r>
      <w:r>
        <w:rPr>
          <w:rFonts w:hint="eastAsia" w:cs="微软雅黑"/>
          <w:color w:val="000000" w:themeColor="text1"/>
          <w14:textFill>
            <w14:solidFill>
              <w14:schemeClr w14:val="tx1"/>
            </w14:solidFill>
          </w14:textFill>
        </w:rPr>
        <w:t>管理，由本人承担全部责任</w:t>
      </w:r>
      <w:r>
        <w:rPr>
          <w:rFonts w:hint="eastAsia" w:cs="微软雅黑"/>
          <w:color w:val="000000" w:themeColor="text1"/>
          <w:lang w:eastAsia="zh-CN"/>
          <w14:textFill>
            <w14:solidFill>
              <w14:schemeClr w14:val="tx1"/>
            </w14:solidFill>
          </w14:textFill>
        </w:rPr>
        <w:t>。</w:t>
      </w:r>
    </w:p>
    <w:p w14:paraId="2B66495B">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textAlignment w:val="auto"/>
      </w:pPr>
      <w:r>
        <w:rPr>
          <w:rFonts w:hint="eastAsia" w:ascii="Microsoft YaHei Bold" w:hAnsi="Microsoft YaHei Bold" w:eastAsia="Microsoft YaHei Bold" w:cs="Microsoft YaHei Bold"/>
          <w:b/>
          <w:bCs/>
          <w:color w:val="000000" w:themeColor="text1"/>
          <w14:textFill>
            <w14:solidFill>
              <w14:schemeClr w14:val="tx1"/>
            </w14:solidFill>
          </w14:textFill>
        </w:rPr>
        <w:t>反兴奋剂</w:t>
      </w:r>
      <w:r>
        <w:rPr>
          <w:rFonts w:hint="eastAsia"/>
          <w:color w:val="000000" w:themeColor="text1"/>
          <w14:textFill>
            <w14:solidFill>
              <w14:schemeClr w14:val="tx1"/>
            </w14:solidFill>
          </w14:textFill>
        </w:rPr>
        <w:t>：</w:t>
      </w:r>
      <w:r>
        <w:rPr>
          <w:rFonts w:hint="eastAsia"/>
        </w:rPr>
        <w:t>本人承诺严格遵守反兴奋剂规定，坚决不使用任何禁用物质或方法。若发生兴奋剂违规，自愿积极配合调查并接受相关主管部门处罚。本人将文明参赛，自觉遵守赛风赛纪与体育道德，维护公平的体育竞争环境。</w:t>
      </w:r>
    </w:p>
    <w:p w14:paraId="0E18E979">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hanging="283"/>
        <w:textAlignment w:val="auto"/>
      </w:pPr>
      <w:r>
        <w:rPr>
          <w:rFonts w:hint="eastAsia" w:ascii="Microsoft YaHei Bold" w:hAnsi="Microsoft YaHei Bold" w:eastAsia="Microsoft YaHei Bold" w:cs="Microsoft YaHei Bold"/>
          <w:b/>
          <w:bCs/>
          <w:color w:val="000000" w:themeColor="text1"/>
          <w14:textFill>
            <w14:solidFill>
              <w14:schemeClr w14:val="tx1"/>
            </w14:solidFill>
          </w14:textFill>
        </w:rPr>
        <w:t>医疗保险</w:t>
      </w:r>
      <w:r>
        <w:rPr>
          <w:rFonts w:hint="eastAsia"/>
          <w:color w:val="000000" w:themeColor="text1"/>
          <w14:textFill>
            <w14:solidFill>
              <w14:schemeClr w14:val="tx1"/>
            </w14:solidFill>
          </w14:textFill>
        </w:rPr>
        <w:t>：</w:t>
      </w:r>
      <w:r>
        <w:rPr>
          <w:rFonts w:hint="eastAsia"/>
        </w:rPr>
        <w:t>本人同意组委会以本人为被保险人投保人身意外保险并认可保险条款。接受组委会在比赛期间提供的现场急救性质的医务治疗（含AED自动体外除颤器治疗）。因不在投保范围、超出赔付额度或被保险公司认定不属于理赔范围而产生的一切责任及后果（包括但不限于医疗救治费用、误工损失、伤残或死亡赔偿等）均由本人自行承担，与组委会无关。</w:t>
      </w:r>
    </w:p>
    <w:p w14:paraId="6CC19062">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textAlignment w:val="auto"/>
        <w:rPr>
          <w:color w:val="C00000"/>
        </w:rPr>
      </w:pPr>
      <w:r>
        <w:rPr>
          <w:rFonts w:hint="eastAsia" w:ascii="Microsoft YaHei Bold" w:hAnsi="Microsoft YaHei Bold" w:eastAsia="Microsoft YaHei Bold" w:cs="Microsoft YaHei Bold"/>
          <w:b/>
          <w:bCs/>
          <w:color w:val="000000" w:themeColor="text1"/>
          <w14:textFill>
            <w14:solidFill>
              <w14:schemeClr w14:val="tx1"/>
            </w14:solidFill>
          </w14:textFill>
        </w:rPr>
        <w:t>授权</w:t>
      </w:r>
      <w:r>
        <w:rPr>
          <w:rFonts w:hint="eastAsia" w:ascii="Microsoft YaHei Bold" w:hAnsi="Microsoft YaHei Bold" w:eastAsia="Microsoft YaHei Bold" w:cs="Microsoft YaHei Bold"/>
          <w:b/>
          <w:bCs/>
          <w:color w:val="000000" w:themeColor="text1"/>
          <w:lang w:val="en-US" w:eastAsia="zh-CN"/>
          <w14:textFill>
            <w14:solidFill>
              <w14:schemeClr w14:val="tx1"/>
            </w14:solidFill>
          </w14:textFill>
        </w:rPr>
        <w:t>信息</w:t>
      </w:r>
      <w:r>
        <w:rPr>
          <w:rFonts w:hint="eastAsia" w:ascii="Microsoft YaHei Bold" w:hAnsi="Microsoft YaHei Bold" w:eastAsia="Microsoft YaHei Bold" w:cs="Microsoft YaHei Bold"/>
          <w:b/>
          <w:bC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本人同意组委会提供拍摄服务并永久授权组委会、运营单位及其授权的第三方无偿使用本人姓名、个人信息、肖像、声音及参赛照片、视频等，用于赛事组织、宣传、推广。本人参赛照片、视频属于组委会无偿拥有的赛事权益、赛事形象与知识产权的内容之一，已授权组委会或运营单位就可能发生的侵权行为进行维权。本人同意接收组委会及赞助商以电话、短信、邮件等形式发送的宣传信息。  </w:t>
      </w:r>
    </w:p>
    <w:p w14:paraId="58CD001A">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textAlignment w:val="auto"/>
        <w:rPr>
          <w:b/>
          <w:bCs/>
          <w:color w:val="000000" w:themeColor="text1"/>
          <w:shd w:val="clear" w:color="auto" w:fill="FFFFFF"/>
          <w14:textFill>
            <w14:solidFill>
              <w14:schemeClr w14:val="tx1"/>
            </w14:solidFill>
          </w14:textFill>
        </w:rPr>
      </w:pPr>
      <w:r>
        <w:rPr>
          <w:rFonts w:hint="eastAsia" w:ascii="Microsoft YaHei Bold" w:hAnsi="Microsoft YaHei Bold" w:eastAsia="Microsoft YaHei Bold" w:cs="Microsoft YaHei Bold"/>
          <w:b/>
          <w:bCs/>
          <w:color w:val="000000" w:themeColor="text1"/>
          <w14:textFill>
            <w14:solidFill>
              <w14:schemeClr w14:val="tx1"/>
            </w14:solidFill>
          </w14:textFill>
        </w:rPr>
        <w:t>赛事变动</w:t>
      </w:r>
      <w:r>
        <w:rPr>
          <w:rFonts w:hint="eastAsia"/>
          <w:color w:val="000000" w:themeColor="text1"/>
          <w14:textFill>
            <w14:solidFill>
              <w14:schemeClr w14:val="tx1"/>
            </w14:solidFill>
          </w14:textFill>
        </w:rPr>
        <w:t>：本人同意并服从组委会因不可抗力（包括但不限于自然灾害、事故灾难、公共卫生事件、社会安全事件等）</w:t>
      </w:r>
      <w:r>
        <w:rPr>
          <w:rFonts w:hint="eastAsia"/>
        </w:rPr>
        <w:t xml:space="preserve">或其他原因而作出的赛事延期、取消、终止的决定和安排，不追究组委会的法律和经济责任。 </w:t>
      </w:r>
    </w:p>
    <w:p w14:paraId="0D6AB696">
      <w:pPr>
        <w:pStyle w:val="11"/>
        <w:keepNext w:val="0"/>
        <w:keepLines w:val="0"/>
        <w:pageBreakBefore w:val="0"/>
        <w:widowControl w:val="0"/>
        <w:kinsoku/>
        <w:wordWrap/>
        <w:overflowPunct/>
        <w:topLinePunct w:val="0"/>
        <w:autoSpaceDE/>
        <w:autoSpaceDN/>
        <w:bidi w:val="0"/>
        <w:adjustRightInd/>
        <w:snapToGrid/>
        <w:spacing w:line="260" w:lineRule="exact"/>
        <w:ind w:left="567" w:right="357" w:rightChars="170"/>
        <w:textAlignment w:val="auto"/>
        <w:rPr>
          <w:rFonts w:hint="eastAsia" w:ascii="微软雅黑" w:hAnsi="微软雅黑" w:eastAsia="微软雅黑"/>
          <w:b/>
          <w:bCs/>
          <w:color w:val="000000" w:themeColor="text1"/>
          <w:sz w:val="20"/>
          <w:szCs w:val="20"/>
          <w14:textFill>
            <w14:solidFill>
              <w14:schemeClr w14:val="tx1"/>
            </w14:solidFill>
          </w14:textFill>
        </w:rPr>
      </w:pPr>
      <w:r>
        <w:rPr>
          <w:rFonts w:hint="eastAsia" w:ascii="Microsoft YaHei Bold" w:hAnsi="Microsoft YaHei Bold" w:eastAsia="Microsoft YaHei Bold" w:cs="Microsoft YaHei Bold"/>
          <w:b/>
          <w:bCs/>
          <w:color w:val="000000" w:themeColor="text1"/>
          <w14:textFill>
            <w14:solidFill>
              <w14:schemeClr w14:val="tx1"/>
            </w14:solidFill>
          </w14:textFill>
        </w:rPr>
        <w:t>效力确认：</w:t>
      </w:r>
      <w:r>
        <w:rPr>
          <w:rFonts w:hint="eastAsia"/>
          <w:color w:val="000000" w:themeColor="text1"/>
          <w14:textFill>
            <w14:solidFill>
              <w14:schemeClr w14:val="tx1"/>
            </w14:solidFill>
          </w14:textFill>
        </w:rPr>
        <w:t>本人（或监护人、代理人）已阅读并完全理解本声明所有条款，确认无异议。参赛选手本人若有任何违反本声明的行为，将自行承担全部法律责任，</w:t>
      </w:r>
      <w:r>
        <w:rPr>
          <w:rFonts w:hint="eastAsia"/>
        </w:rPr>
        <w:t>并向主办方及其相关方赔偿由此造成的全部损失。</w:t>
      </w:r>
    </w:p>
    <w:p w14:paraId="4E6C8178">
      <w:pPr>
        <w:pStyle w:val="11"/>
        <w:keepNext w:val="0"/>
        <w:keepLines w:val="0"/>
        <w:pageBreakBefore w:val="0"/>
        <w:widowControl w:val="0"/>
        <w:numPr>
          <w:ilvl w:val="0"/>
          <w:numId w:val="0"/>
        </w:numPr>
        <w:kinsoku/>
        <w:wordWrap/>
        <w:overflowPunct/>
        <w:topLinePunct w:val="0"/>
        <w:autoSpaceDE/>
        <w:autoSpaceDN/>
        <w:bidi w:val="0"/>
        <w:adjustRightInd/>
        <w:snapToGrid/>
        <w:spacing w:line="280" w:lineRule="exact"/>
        <w:ind w:left="142" w:leftChars="0" w:right="357" w:rightChars="170"/>
        <w:textAlignment w:val="auto"/>
        <w:rPr>
          <w:rFonts w:hint="eastAsia"/>
          <w:color w:val="000000" w:themeColor="text1"/>
          <w:sz w:val="16"/>
          <w:szCs w:val="16"/>
          <w:lang w:val="en-US" w:eastAsia="zh-CN"/>
          <w14:textFill>
            <w14:solidFill>
              <w14:schemeClr w14:val="tx1"/>
            </w14:solidFill>
          </w14:textFill>
        </w:rPr>
      </w:pPr>
    </w:p>
    <w:p w14:paraId="5121BCF2">
      <w:pPr>
        <w:pStyle w:val="11"/>
        <w:keepNext w:val="0"/>
        <w:keepLines w:val="0"/>
        <w:pageBreakBefore w:val="0"/>
        <w:widowControl w:val="0"/>
        <w:numPr>
          <w:numId w:val="0"/>
        </w:numPr>
        <w:kinsoku/>
        <w:wordWrap/>
        <w:overflowPunct/>
        <w:topLinePunct w:val="0"/>
        <w:autoSpaceDE/>
        <w:autoSpaceDN/>
        <w:bidi w:val="0"/>
        <w:adjustRightInd/>
        <w:snapToGrid/>
        <w:spacing w:line="220" w:lineRule="exact"/>
        <w:ind w:left="420" w:leftChars="0" w:right="357" w:rightChars="170"/>
        <w:textAlignment w:val="auto"/>
        <w:rPr>
          <w:b/>
          <w:bCs/>
          <w:color w:val="000000" w:themeColor="text1"/>
          <w:sz w:val="16"/>
          <w:szCs w:val="16"/>
          <w14:textFill>
            <w14:solidFill>
              <w14:schemeClr w14:val="tx1"/>
            </w14:solidFill>
          </w14:textFill>
        </w:rPr>
      </w:pPr>
      <w:bookmarkStart w:id="0" w:name="_GoBack"/>
      <w:bookmarkEnd w:id="0"/>
    </w:p>
    <w:sectPr>
      <w:pgSz w:w="11906" w:h="16838"/>
      <w:pgMar w:top="610" w:right="624" w:bottom="601" w:left="624" w:header="567" w:footer="567" w:gutter="0"/>
      <w:pgBorders w:offsetFrom="page">
        <w:top w:val="double" w:color="0070C0" w:sz="6" w:space="24"/>
        <w:left w:val="double" w:color="0070C0" w:sz="6" w:space="24"/>
        <w:bottom w:val="double" w:color="0070C0" w:sz="6" w:space="24"/>
        <w:right w:val="double" w:color="0070C0" w:sz="6"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Microsoft YaHei Bold">
    <w:altName w:val="Noto Sans Mono CJK JP"/>
    <w:panose1 w:val="020B0502040204020203"/>
    <w:charset w:val="86"/>
    <w:family w:val="auto"/>
    <w:pitch w:val="default"/>
    <w:sig w:usb0="00000000" w:usb1="00000000" w:usb2="00000016" w:usb3="00000000" w:csb0="0004000F" w:csb1="00000000"/>
  </w:font>
  <w:font w:name="Noto Sans Mono CJK JP">
    <w:panose1 w:val="020B0500000000000000"/>
    <w:charset w:val="86"/>
    <w:family w:val="auto"/>
    <w:pitch w:val="default"/>
    <w:sig w:usb0="3000008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00D00"/>
    <w:multiLevelType w:val="multilevel"/>
    <w:tmpl w:val="56000D00"/>
    <w:lvl w:ilvl="0" w:tentative="0">
      <w:start w:val="1"/>
      <w:numFmt w:val="decimal"/>
      <w:pStyle w:val="11"/>
      <w:lvlText w:val="%1."/>
      <w:lvlJc w:val="left"/>
      <w:pPr>
        <w:ind w:left="1007" w:hanging="440"/>
      </w:pPr>
      <w:rPr>
        <w:rFonts w:hint="default" w:ascii="微软雅黑" w:hAnsi="微软雅黑" w:eastAsia="微软雅黑" w:cs="微软雅黑"/>
        <w:b w:val="0"/>
        <w:bCs w:val="0"/>
        <w:color w:val="auto"/>
      </w:r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NWVkNzkxODY4OTYyNDEzZmFkMThmZWJjOTg4OGMifQ=="/>
  </w:docVars>
  <w:rsids>
    <w:rsidRoot w:val="00D26C17"/>
    <w:rsid w:val="00001B22"/>
    <w:rsid w:val="0001117B"/>
    <w:rsid w:val="00015EFB"/>
    <w:rsid w:val="00032D18"/>
    <w:rsid w:val="0003374C"/>
    <w:rsid w:val="00035E83"/>
    <w:rsid w:val="00074297"/>
    <w:rsid w:val="00074DC9"/>
    <w:rsid w:val="0009125C"/>
    <w:rsid w:val="00093925"/>
    <w:rsid w:val="00093B38"/>
    <w:rsid w:val="00094710"/>
    <w:rsid w:val="00095ED7"/>
    <w:rsid w:val="000A233B"/>
    <w:rsid w:val="000A31F1"/>
    <w:rsid w:val="000A75A4"/>
    <w:rsid w:val="000B34C0"/>
    <w:rsid w:val="000C3194"/>
    <w:rsid w:val="000C3372"/>
    <w:rsid w:val="000C442A"/>
    <w:rsid w:val="000D1B85"/>
    <w:rsid w:val="000D6891"/>
    <w:rsid w:val="000E38B8"/>
    <w:rsid w:val="0010078E"/>
    <w:rsid w:val="00110635"/>
    <w:rsid w:val="00111D26"/>
    <w:rsid w:val="001123A7"/>
    <w:rsid w:val="00125FC2"/>
    <w:rsid w:val="00136332"/>
    <w:rsid w:val="00141176"/>
    <w:rsid w:val="00144804"/>
    <w:rsid w:val="00150473"/>
    <w:rsid w:val="00180BA9"/>
    <w:rsid w:val="00191E08"/>
    <w:rsid w:val="001A51C3"/>
    <w:rsid w:val="001B3098"/>
    <w:rsid w:val="001C2640"/>
    <w:rsid w:val="001C59E1"/>
    <w:rsid w:val="001C62AD"/>
    <w:rsid w:val="002078AB"/>
    <w:rsid w:val="0021425B"/>
    <w:rsid w:val="00224A74"/>
    <w:rsid w:val="00226DF3"/>
    <w:rsid w:val="00226E15"/>
    <w:rsid w:val="00227471"/>
    <w:rsid w:val="002425FC"/>
    <w:rsid w:val="00257724"/>
    <w:rsid w:val="00257A38"/>
    <w:rsid w:val="002634C2"/>
    <w:rsid w:val="00264B1B"/>
    <w:rsid w:val="00270C6B"/>
    <w:rsid w:val="0027324F"/>
    <w:rsid w:val="00277864"/>
    <w:rsid w:val="0028140E"/>
    <w:rsid w:val="002874A5"/>
    <w:rsid w:val="0029334B"/>
    <w:rsid w:val="002A260A"/>
    <w:rsid w:val="002A56BB"/>
    <w:rsid w:val="002B5B37"/>
    <w:rsid w:val="002C07C8"/>
    <w:rsid w:val="002C4991"/>
    <w:rsid w:val="002C4B20"/>
    <w:rsid w:val="002C4CEC"/>
    <w:rsid w:val="002C590A"/>
    <w:rsid w:val="002D080E"/>
    <w:rsid w:val="002D2AF7"/>
    <w:rsid w:val="002D36F1"/>
    <w:rsid w:val="002F4ECF"/>
    <w:rsid w:val="00321C76"/>
    <w:rsid w:val="003267A3"/>
    <w:rsid w:val="003275D2"/>
    <w:rsid w:val="003313FE"/>
    <w:rsid w:val="00335D74"/>
    <w:rsid w:val="00343437"/>
    <w:rsid w:val="00345CA3"/>
    <w:rsid w:val="00353A6C"/>
    <w:rsid w:val="003649F2"/>
    <w:rsid w:val="00391B6F"/>
    <w:rsid w:val="003A0D39"/>
    <w:rsid w:val="003A10C6"/>
    <w:rsid w:val="003B04A5"/>
    <w:rsid w:val="003B0C87"/>
    <w:rsid w:val="003B4D4C"/>
    <w:rsid w:val="003C2AAB"/>
    <w:rsid w:val="003D46C3"/>
    <w:rsid w:val="003D77EE"/>
    <w:rsid w:val="003E3C04"/>
    <w:rsid w:val="003E5A44"/>
    <w:rsid w:val="003E5FB8"/>
    <w:rsid w:val="00401175"/>
    <w:rsid w:val="00420854"/>
    <w:rsid w:val="00457C01"/>
    <w:rsid w:val="00476384"/>
    <w:rsid w:val="004842AB"/>
    <w:rsid w:val="00497806"/>
    <w:rsid w:val="00497DEE"/>
    <w:rsid w:val="004A7631"/>
    <w:rsid w:val="004B466D"/>
    <w:rsid w:val="004C5251"/>
    <w:rsid w:val="004D1213"/>
    <w:rsid w:val="004D6D8A"/>
    <w:rsid w:val="004E3165"/>
    <w:rsid w:val="004E7E3A"/>
    <w:rsid w:val="004F2A0B"/>
    <w:rsid w:val="004F6801"/>
    <w:rsid w:val="00510AA4"/>
    <w:rsid w:val="005274D4"/>
    <w:rsid w:val="00527C47"/>
    <w:rsid w:val="005301F2"/>
    <w:rsid w:val="00540D97"/>
    <w:rsid w:val="00545C63"/>
    <w:rsid w:val="00560998"/>
    <w:rsid w:val="0057429F"/>
    <w:rsid w:val="00586929"/>
    <w:rsid w:val="00593163"/>
    <w:rsid w:val="0059502C"/>
    <w:rsid w:val="00597C5F"/>
    <w:rsid w:val="005B1165"/>
    <w:rsid w:val="005B1B65"/>
    <w:rsid w:val="005D1B98"/>
    <w:rsid w:val="005D4174"/>
    <w:rsid w:val="005D6395"/>
    <w:rsid w:val="005E3869"/>
    <w:rsid w:val="005F66DB"/>
    <w:rsid w:val="0062437E"/>
    <w:rsid w:val="00626009"/>
    <w:rsid w:val="006267E1"/>
    <w:rsid w:val="0064083C"/>
    <w:rsid w:val="0064245F"/>
    <w:rsid w:val="00652A69"/>
    <w:rsid w:val="00652BBC"/>
    <w:rsid w:val="00652D3A"/>
    <w:rsid w:val="006537E2"/>
    <w:rsid w:val="00675CF1"/>
    <w:rsid w:val="0068606B"/>
    <w:rsid w:val="00691E8D"/>
    <w:rsid w:val="00692D29"/>
    <w:rsid w:val="006960C6"/>
    <w:rsid w:val="00697BA0"/>
    <w:rsid w:val="006B166B"/>
    <w:rsid w:val="006D0ECC"/>
    <w:rsid w:val="006D145A"/>
    <w:rsid w:val="006D6A4F"/>
    <w:rsid w:val="006D78EB"/>
    <w:rsid w:val="006F0EE2"/>
    <w:rsid w:val="006F74B1"/>
    <w:rsid w:val="007102D6"/>
    <w:rsid w:val="00710F29"/>
    <w:rsid w:val="00717160"/>
    <w:rsid w:val="007206F7"/>
    <w:rsid w:val="00726B84"/>
    <w:rsid w:val="00734F6D"/>
    <w:rsid w:val="00735878"/>
    <w:rsid w:val="00736265"/>
    <w:rsid w:val="00740B2B"/>
    <w:rsid w:val="0074154A"/>
    <w:rsid w:val="007416EA"/>
    <w:rsid w:val="0074688D"/>
    <w:rsid w:val="00757CB3"/>
    <w:rsid w:val="00770D6A"/>
    <w:rsid w:val="00775C89"/>
    <w:rsid w:val="00796505"/>
    <w:rsid w:val="007A1766"/>
    <w:rsid w:val="007A657F"/>
    <w:rsid w:val="007B611E"/>
    <w:rsid w:val="007D0F10"/>
    <w:rsid w:val="007D3BAD"/>
    <w:rsid w:val="007D491F"/>
    <w:rsid w:val="00802889"/>
    <w:rsid w:val="00807721"/>
    <w:rsid w:val="00811A4A"/>
    <w:rsid w:val="0082248C"/>
    <w:rsid w:val="00827CEF"/>
    <w:rsid w:val="008301DF"/>
    <w:rsid w:val="00850F3A"/>
    <w:rsid w:val="008528F0"/>
    <w:rsid w:val="00877852"/>
    <w:rsid w:val="00880F66"/>
    <w:rsid w:val="00882E6B"/>
    <w:rsid w:val="00890A6C"/>
    <w:rsid w:val="00895FFC"/>
    <w:rsid w:val="008A2498"/>
    <w:rsid w:val="008A53FE"/>
    <w:rsid w:val="008B411F"/>
    <w:rsid w:val="008C76CF"/>
    <w:rsid w:val="008D14DE"/>
    <w:rsid w:val="008D1BD6"/>
    <w:rsid w:val="008F51D2"/>
    <w:rsid w:val="008F6FA1"/>
    <w:rsid w:val="0090317C"/>
    <w:rsid w:val="009123EF"/>
    <w:rsid w:val="00916982"/>
    <w:rsid w:val="00917656"/>
    <w:rsid w:val="009212E5"/>
    <w:rsid w:val="00922DE3"/>
    <w:rsid w:val="009232D3"/>
    <w:rsid w:val="00923B44"/>
    <w:rsid w:val="009326BF"/>
    <w:rsid w:val="009403FA"/>
    <w:rsid w:val="00944B86"/>
    <w:rsid w:val="009470D6"/>
    <w:rsid w:val="00956A55"/>
    <w:rsid w:val="00956A82"/>
    <w:rsid w:val="00961580"/>
    <w:rsid w:val="009707D2"/>
    <w:rsid w:val="00971C6D"/>
    <w:rsid w:val="00973B03"/>
    <w:rsid w:val="00973F7E"/>
    <w:rsid w:val="009766FC"/>
    <w:rsid w:val="00985193"/>
    <w:rsid w:val="009A0AC2"/>
    <w:rsid w:val="009A72B8"/>
    <w:rsid w:val="009B583C"/>
    <w:rsid w:val="009B6D6C"/>
    <w:rsid w:val="009C09E5"/>
    <w:rsid w:val="009D624E"/>
    <w:rsid w:val="009D74E3"/>
    <w:rsid w:val="009F1927"/>
    <w:rsid w:val="009F4E8C"/>
    <w:rsid w:val="009F6844"/>
    <w:rsid w:val="00A0018D"/>
    <w:rsid w:val="00A04CF4"/>
    <w:rsid w:val="00A10D01"/>
    <w:rsid w:val="00A24C51"/>
    <w:rsid w:val="00A277A5"/>
    <w:rsid w:val="00A45AD8"/>
    <w:rsid w:val="00A50EE3"/>
    <w:rsid w:val="00A62DCB"/>
    <w:rsid w:val="00A64CE8"/>
    <w:rsid w:val="00A663BE"/>
    <w:rsid w:val="00A734FB"/>
    <w:rsid w:val="00A759BC"/>
    <w:rsid w:val="00A84BE5"/>
    <w:rsid w:val="00A94CEA"/>
    <w:rsid w:val="00A966DC"/>
    <w:rsid w:val="00A973E7"/>
    <w:rsid w:val="00A974EC"/>
    <w:rsid w:val="00A975FA"/>
    <w:rsid w:val="00AA3DDD"/>
    <w:rsid w:val="00AB105D"/>
    <w:rsid w:val="00AB22A8"/>
    <w:rsid w:val="00AC4406"/>
    <w:rsid w:val="00AD03C6"/>
    <w:rsid w:val="00AD6E09"/>
    <w:rsid w:val="00AD6F32"/>
    <w:rsid w:val="00AE1A10"/>
    <w:rsid w:val="00AE27BE"/>
    <w:rsid w:val="00AE7BA7"/>
    <w:rsid w:val="00AF4B54"/>
    <w:rsid w:val="00AF6888"/>
    <w:rsid w:val="00AF6CDE"/>
    <w:rsid w:val="00B50271"/>
    <w:rsid w:val="00B54CDA"/>
    <w:rsid w:val="00B5619C"/>
    <w:rsid w:val="00B61214"/>
    <w:rsid w:val="00B6610E"/>
    <w:rsid w:val="00B96550"/>
    <w:rsid w:val="00BA607B"/>
    <w:rsid w:val="00BB1C42"/>
    <w:rsid w:val="00BC268E"/>
    <w:rsid w:val="00BC4DCF"/>
    <w:rsid w:val="00BD0245"/>
    <w:rsid w:val="00BE2EA1"/>
    <w:rsid w:val="00BF638A"/>
    <w:rsid w:val="00C0087A"/>
    <w:rsid w:val="00C01082"/>
    <w:rsid w:val="00C127A9"/>
    <w:rsid w:val="00C25A6C"/>
    <w:rsid w:val="00C31C0F"/>
    <w:rsid w:val="00C34E07"/>
    <w:rsid w:val="00C36691"/>
    <w:rsid w:val="00C66842"/>
    <w:rsid w:val="00C80325"/>
    <w:rsid w:val="00C8395B"/>
    <w:rsid w:val="00CA1219"/>
    <w:rsid w:val="00CA3E85"/>
    <w:rsid w:val="00CB5091"/>
    <w:rsid w:val="00CD5B89"/>
    <w:rsid w:val="00CE10AD"/>
    <w:rsid w:val="00CF11F0"/>
    <w:rsid w:val="00CF1706"/>
    <w:rsid w:val="00D032CA"/>
    <w:rsid w:val="00D055E6"/>
    <w:rsid w:val="00D10B83"/>
    <w:rsid w:val="00D25E39"/>
    <w:rsid w:val="00D26C17"/>
    <w:rsid w:val="00D306C7"/>
    <w:rsid w:val="00D311AF"/>
    <w:rsid w:val="00D56037"/>
    <w:rsid w:val="00D63628"/>
    <w:rsid w:val="00D70A43"/>
    <w:rsid w:val="00D73FB3"/>
    <w:rsid w:val="00D91695"/>
    <w:rsid w:val="00DB1662"/>
    <w:rsid w:val="00DE4313"/>
    <w:rsid w:val="00DE504E"/>
    <w:rsid w:val="00DF03EC"/>
    <w:rsid w:val="00DF2289"/>
    <w:rsid w:val="00DF6BDE"/>
    <w:rsid w:val="00E10E5A"/>
    <w:rsid w:val="00E36B54"/>
    <w:rsid w:val="00E41127"/>
    <w:rsid w:val="00E5173F"/>
    <w:rsid w:val="00E5232A"/>
    <w:rsid w:val="00E53537"/>
    <w:rsid w:val="00E55ED9"/>
    <w:rsid w:val="00E70E53"/>
    <w:rsid w:val="00E72096"/>
    <w:rsid w:val="00E80476"/>
    <w:rsid w:val="00E816CE"/>
    <w:rsid w:val="00E848A1"/>
    <w:rsid w:val="00E87511"/>
    <w:rsid w:val="00E9018B"/>
    <w:rsid w:val="00ED62BE"/>
    <w:rsid w:val="00EE7586"/>
    <w:rsid w:val="00EF2D68"/>
    <w:rsid w:val="00EF58B7"/>
    <w:rsid w:val="00F0258A"/>
    <w:rsid w:val="00F0476A"/>
    <w:rsid w:val="00F1104C"/>
    <w:rsid w:val="00F15A97"/>
    <w:rsid w:val="00F24672"/>
    <w:rsid w:val="00F24745"/>
    <w:rsid w:val="00F24ADD"/>
    <w:rsid w:val="00F26D4A"/>
    <w:rsid w:val="00F32ACB"/>
    <w:rsid w:val="00F34BA9"/>
    <w:rsid w:val="00F44B0E"/>
    <w:rsid w:val="00F46DE1"/>
    <w:rsid w:val="00F46EE8"/>
    <w:rsid w:val="00F6611A"/>
    <w:rsid w:val="00F67A18"/>
    <w:rsid w:val="00F72962"/>
    <w:rsid w:val="00F738C8"/>
    <w:rsid w:val="00F8277B"/>
    <w:rsid w:val="00F831C0"/>
    <w:rsid w:val="00FA7826"/>
    <w:rsid w:val="00FB3BBC"/>
    <w:rsid w:val="00FC3CAC"/>
    <w:rsid w:val="00FC7677"/>
    <w:rsid w:val="00FC7A07"/>
    <w:rsid w:val="00FD0126"/>
    <w:rsid w:val="00FD1A2B"/>
    <w:rsid w:val="021653B1"/>
    <w:rsid w:val="03EE3EEF"/>
    <w:rsid w:val="074D3256"/>
    <w:rsid w:val="0CA728FD"/>
    <w:rsid w:val="0DFD7E8F"/>
    <w:rsid w:val="0F6D90F6"/>
    <w:rsid w:val="10B21E22"/>
    <w:rsid w:val="111E1B8C"/>
    <w:rsid w:val="11AE2F10"/>
    <w:rsid w:val="1288550F"/>
    <w:rsid w:val="14B25CF6"/>
    <w:rsid w:val="18BD7EDC"/>
    <w:rsid w:val="19E73463"/>
    <w:rsid w:val="19FE717A"/>
    <w:rsid w:val="1CB79429"/>
    <w:rsid w:val="1CEF2731"/>
    <w:rsid w:val="1CFA7381"/>
    <w:rsid w:val="1D171C83"/>
    <w:rsid w:val="1E4F48B0"/>
    <w:rsid w:val="1EED99C0"/>
    <w:rsid w:val="1EF7EAE4"/>
    <w:rsid w:val="1FB761E1"/>
    <w:rsid w:val="1FED8717"/>
    <w:rsid w:val="2199357D"/>
    <w:rsid w:val="23165FBD"/>
    <w:rsid w:val="27914A0E"/>
    <w:rsid w:val="27B74A88"/>
    <w:rsid w:val="295B1778"/>
    <w:rsid w:val="2B4D468B"/>
    <w:rsid w:val="2BDE6F02"/>
    <w:rsid w:val="2BEF9FB1"/>
    <w:rsid w:val="2D32095D"/>
    <w:rsid w:val="2DEE4968"/>
    <w:rsid w:val="2E402CEA"/>
    <w:rsid w:val="2EBDB996"/>
    <w:rsid w:val="2F6D376A"/>
    <w:rsid w:val="2F949D34"/>
    <w:rsid w:val="30F6CB1A"/>
    <w:rsid w:val="31CF6639"/>
    <w:rsid w:val="31E83DC4"/>
    <w:rsid w:val="32F3657D"/>
    <w:rsid w:val="34605E94"/>
    <w:rsid w:val="36BE3313"/>
    <w:rsid w:val="36D56124"/>
    <w:rsid w:val="36E05224"/>
    <w:rsid w:val="376FEB13"/>
    <w:rsid w:val="387248FE"/>
    <w:rsid w:val="38FF608A"/>
    <w:rsid w:val="397DAA1C"/>
    <w:rsid w:val="3995038E"/>
    <w:rsid w:val="39EFBB18"/>
    <w:rsid w:val="39FC6E28"/>
    <w:rsid w:val="3A3F6CD1"/>
    <w:rsid w:val="3B284751"/>
    <w:rsid w:val="3BC79163"/>
    <w:rsid w:val="3BCEFB73"/>
    <w:rsid w:val="3C9F6C06"/>
    <w:rsid w:val="3CB23644"/>
    <w:rsid w:val="3DB27786"/>
    <w:rsid w:val="3E745FF4"/>
    <w:rsid w:val="3EBDBF21"/>
    <w:rsid w:val="3EFF0842"/>
    <w:rsid w:val="3EFF9CEF"/>
    <w:rsid w:val="3F2C4305"/>
    <w:rsid w:val="3F5DF3D5"/>
    <w:rsid w:val="3F798857"/>
    <w:rsid w:val="3F7A68AC"/>
    <w:rsid w:val="3F9EC89B"/>
    <w:rsid w:val="3FB549C5"/>
    <w:rsid w:val="3FD54C87"/>
    <w:rsid w:val="3FE9D151"/>
    <w:rsid w:val="40302BBE"/>
    <w:rsid w:val="425B38E1"/>
    <w:rsid w:val="427E4A09"/>
    <w:rsid w:val="44F06DC0"/>
    <w:rsid w:val="47F6167B"/>
    <w:rsid w:val="4800556C"/>
    <w:rsid w:val="48CF7A44"/>
    <w:rsid w:val="497F5F6A"/>
    <w:rsid w:val="4AA71DD0"/>
    <w:rsid w:val="4B7E6AE9"/>
    <w:rsid w:val="4EFE2985"/>
    <w:rsid w:val="4F161B19"/>
    <w:rsid w:val="4F8B779E"/>
    <w:rsid w:val="51752D7C"/>
    <w:rsid w:val="536F6563"/>
    <w:rsid w:val="54CB69F8"/>
    <w:rsid w:val="55621F4B"/>
    <w:rsid w:val="55625D78"/>
    <w:rsid w:val="55A26863"/>
    <w:rsid w:val="55BF71C1"/>
    <w:rsid w:val="56FB0C4F"/>
    <w:rsid w:val="572F290C"/>
    <w:rsid w:val="575C2093"/>
    <w:rsid w:val="597DC55F"/>
    <w:rsid w:val="5A6ECC43"/>
    <w:rsid w:val="5ABD0094"/>
    <w:rsid w:val="5BC9F917"/>
    <w:rsid w:val="5BDF6FA2"/>
    <w:rsid w:val="5CED86BA"/>
    <w:rsid w:val="5DFDB0A5"/>
    <w:rsid w:val="5E9F9A59"/>
    <w:rsid w:val="5EFB3EEC"/>
    <w:rsid w:val="5F2E3DC5"/>
    <w:rsid w:val="5F97A975"/>
    <w:rsid w:val="5FDF65E0"/>
    <w:rsid w:val="5FDFC4EF"/>
    <w:rsid w:val="5FED5710"/>
    <w:rsid w:val="5FEFBC83"/>
    <w:rsid w:val="5FF76615"/>
    <w:rsid w:val="633F11E7"/>
    <w:rsid w:val="66A7157D"/>
    <w:rsid w:val="66FD1FD2"/>
    <w:rsid w:val="677E1B1D"/>
    <w:rsid w:val="68C47A98"/>
    <w:rsid w:val="69926A05"/>
    <w:rsid w:val="69960B11"/>
    <w:rsid w:val="699E5CCC"/>
    <w:rsid w:val="6B6C4FBD"/>
    <w:rsid w:val="6BF78189"/>
    <w:rsid w:val="6C1A00FB"/>
    <w:rsid w:val="6C3F540A"/>
    <w:rsid w:val="6CF76820"/>
    <w:rsid w:val="6DFD76BC"/>
    <w:rsid w:val="6DFE1127"/>
    <w:rsid w:val="6DFF4D32"/>
    <w:rsid w:val="6E7475A2"/>
    <w:rsid w:val="6EF10311"/>
    <w:rsid w:val="6F166D98"/>
    <w:rsid w:val="6FC70ACE"/>
    <w:rsid w:val="6FE44A23"/>
    <w:rsid w:val="6FEB4167"/>
    <w:rsid w:val="6FEF2010"/>
    <w:rsid w:val="6FEF8E3D"/>
    <w:rsid w:val="6FF70C9C"/>
    <w:rsid w:val="6FF72340"/>
    <w:rsid w:val="6FFF696F"/>
    <w:rsid w:val="70BDC3C3"/>
    <w:rsid w:val="727B9170"/>
    <w:rsid w:val="72F599D5"/>
    <w:rsid w:val="732C8D07"/>
    <w:rsid w:val="737BE9EE"/>
    <w:rsid w:val="739373E6"/>
    <w:rsid w:val="739BF06E"/>
    <w:rsid w:val="73F75B84"/>
    <w:rsid w:val="7435333D"/>
    <w:rsid w:val="759D884F"/>
    <w:rsid w:val="75D119CF"/>
    <w:rsid w:val="75F4E35F"/>
    <w:rsid w:val="75FFCD0D"/>
    <w:rsid w:val="766308F1"/>
    <w:rsid w:val="7681712F"/>
    <w:rsid w:val="769703CF"/>
    <w:rsid w:val="76FE6BD5"/>
    <w:rsid w:val="775381B3"/>
    <w:rsid w:val="777FCA41"/>
    <w:rsid w:val="77A95415"/>
    <w:rsid w:val="77BB7E5A"/>
    <w:rsid w:val="77CB3B9F"/>
    <w:rsid w:val="77FA47F6"/>
    <w:rsid w:val="78773017"/>
    <w:rsid w:val="7A9C6905"/>
    <w:rsid w:val="7AD6C943"/>
    <w:rsid w:val="7AD9733F"/>
    <w:rsid w:val="7ADB87B0"/>
    <w:rsid w:val="7B3E089C"/>
    <w:rsid w:val="7B735148"/>
    <w:rsid w:val="7B77C3C0"/>
    <w:rsid w:val="7B7DB8C0"/>
    <w:rsid w:val="7BC736EA"/>
    <w:rsid w:val="7BCF9E8D"/>
    <w:rsid w:val="7BD7D45D"/>
    <w:rsid w:val="7BEF64CA"/>
    <w:rsid w:val="7BFEDCBE"/>
    <w:rsid w:val="7CF47A6F"/>
    <w:rsid w:val="7D8F12B4"/>
    <w:rsid w:val="7DBB0BC7"/>
    <w:rsid w:val="7DE54707"/>
    <w:rsid w:val="7DED25B8"/>
    <w:rsid w:val="7DF32EA2"/>
    <w:rsid w:val="7DFBA289"/>
    <w:rsid w:val="7E4D35BD"/>
    <w:rsid w:val="7E774F9B"/>
    <w:rsid w:val="7EDEF98C"/>
    <w:rsid w:val="7EF7BE9C"/>
    <w:rsid w:val="7F126040"/>
    <w:rsid w:val="7F17B7F9"/>
    <w:rsid w:val="7F778A3B"/>
    <w:rsid w:val="7FBA6FB6"/>
    <w:rsid w:val="7FBF1B58"/>
    <w:rsid w:val="7FC5180A"/>
    <w:rsid w:val="7FDD5CCC"/>
    <w:rsid w:val="7FDF5C99"/>
    <w:rsid w:val="7FDF6AEF"/>
    <w:rsid w:val="7FDF8059"/>
    <w:rsid w:val="7FDF9227"/>
    <w:rsid w:val="7FE3F761"/>
    <w:rsid w:val="7FEDA111"/>
    <w:rsid w:val="7FEF0DC9"/>
    <w:rsid w:val="7FF50673"/>
    <w:rsid w:val="7FF719C7"/>
    <w:rsid w:val="7FF7D0E0"/>
    <w:rsid w:val="7FFF63D7"/>
    <w:rsid w:val="8CFF059D"/>
    <w:rsid w:val="97968CFE"/>
    <w:rsid w:val="97DEF37D"/>
    <w:rsid w:val="9BFF72FA"/>
    <w:rsid w:val="9CF3CC9A"/>
    <w:rsid w:val="9E9F77AF"/>
    <w:rsid w:val="9F7EA517"/>
    <w:rsid w:val="9FC5E83F"/>
    <w:rsid w:val="9FDEA6E2"/>
    <w:rsid w:val="9FFD81A5"/>
    <w:rsid w:val="9FFF32B3"/>
    <w:rsid w:val="A5BFD6AB"/>
    <w:rsid w:val="A70EADFA"/>
    <w:rsid w:val="AFB309F8"/>
    <w:rsid w:val="B2AD2B40"/>
    <w:rsid w:val="B35B3425"/>
    <w:rsid w:val="B3AED85C"/>
    <w:rsid w:val="B3FDC75C"/>
    <w:rsid w:val="B5FF75F3"/>
    <w:rsid w:val="B7B6D283"/>
    <w:rsid w:val="BBBB5788"/>
    <w:rsid w:val="BBFF20E1"/>
    <w:rsid w:val="BE75EDA6"/>
    <w:rsid w:val="BEBE7F84"/>
    <w:rsid w:val="BFFF304B"/>
    <w:rsid w:val="BFFF3B65"/>
    <w:rsid w:val="C33C837A"/>
    <w:rsid w:val="CBFF93FD"/>
    <w:rsid w:val="CCFDFE79"/>
    <w:rsid w:val="CDE7E683"/>
    <w:rsid w:val="CFEF6308"/>
    <w:rsid w:val="D3D5E311"/>
    <w:rsid w:val="D6F779EC"/>
    <w:rsid w:val="D777B42C"/>
    <w:rsid w:val="D7FB0C4A"/>
    <w:rsid w:val="D7FBE48F"/>
    <w:rsid w:val="DB0E88E2"/>
    <w:rsid w:val="DB3970B2"/>
    <w:rsid w:val="DB9E8F8A"/>
    <w:rsid w:val="DBBF969B"/>
    <w:rsid w:val="DCF7A9CF"/>
    <w:rsid w:val="DD7F7B6B"/>
    <w:rsid w:val="DF7A2379"/>
    <w:rsid w:val="DF9F6249"/>
    <w:rsid w:val="DFBE72B9"/>
    <w:rsid w:val="DFF77F36"/>
    <w:rsid w:val="DFFD7427"/>
    <w:rsid w:val="DFFF039C"/>
    <w:rsid w:val="E375B51A"/>
    <w:rsid w:val="E5FF1757"/>
    <w:rsid w:val="E5FFC84A"/>
    <w:rsid w:val="E67FBD3F"/>
    <w:rsid w:val="E6FF28B2"/>
    <w:rsid w:val="E7D7A51B"/>
    <w:rsid w:val="E7EB7E85"/>
    <w:rsid w:val="EBFF2143"/>
    <w:rsid w:val="EDB33FD5"/>
    <w:rsid w:val="EDBBE7B8"/>
    <w:rsid w:val="EDD5BC94"/>
    <w:rsid w:val="EEB29D5E"/>
    <w:rsid w:val="EEDFF5FB"/>
    <w:rsid w:val="EEEFFA59"/>
    <w:rsid w:val="EF7736BC"/>
    <w:rsid w:val="EFF749F6"/>
    <w:rsid w:val="EFF77181"/>
    <w:rsid w:val="EFFD2F79"/>
    <w:rsid w:val="EFFF142C"/>
    <w:rsid w:val="F49F1861"/>
    <w:rsid w:val="F4F93C9E"/>
    <w:rsid w:val="F4FEFFB5"/>
    <w:rsid w:val="F515DB00"/>
    <w:rsid w:val="F57F8A0F"/>
    <w:rsid w:val="F73FB678"/>
    <w:rsid w:val="F7493664"/>
    <w:rsid w:val="F75FDCB1"/>
    <w:rsid w:val="F7FF9011"/>
    <w:rsid w:val="F9EFC6BD"/>
    <w:rsid w:val="F9FFF157"/>
    <w:rsid w:val="FA2F20F0"/>
    <w:rsid w:val="FA67AB27"/>
    <w:rsid w:val="FADFD590"/>
    <w:rsid w:val="FAF552D6"/>
    <w:rsid w:val="FB3919C9"/>
    <w:rsid w:val="FB7F8C48"/>
    <w:rsid w:val="FB9F8588"/>
    <w:rsid w:val="FBC9FF66"/>
    <w:rsid w:val="FBE62169"/>
    <w:rsid w:val="FBEF2E4D"/>
    <w:rsid w:val="FBF5DC90"/>
    <w:rsid w:val="FBFF9C2F"/>
    <w:rsid w:val="FC3BC2D0"/>
    <w:rsid w:val="FCE6BA76"/>
    <w:rsid w:val="FD2FFCAC"/>
    <w:rsid w:val="FD3F5057"/>
    <w:rsid w:val="FD71FA28"/>
    <w:rsid w:val="FD7BCAC3"/>
    <w:rsid w:val="FDBD3C7A"/>
    <w:rsid w:val="FDDCBCF6"/>
    <w:rsid w:val="FDF79F2F"/>
    <w:rsid w:val="FDFC5B85"/>
    <w:rsid w:val="FE5DF41C"/>
    <w:rsid w:val="FE7BD4DB"/>
    <w:rsid w:val="FE9E1995"/>
    <w:rsid w:val="FEBDA4D2"/>
    <w:rsid w:val="FED6FBDE"/>
    <w:rsid w:val="FEDED6CF"/>
    <w:rsid w:val="FEFB9858"/>
    <w:rsid w:val="FEFF2C60"/>
    <w:rsid w:val="FF2FA758"/>
    <w:rsid w:val="FF499CF6"/>
    <w:rsid w:val="FF678F25"/>
    <w:rsid w:val="FF75489F"/>
    <w:rsid w:val="FF78E509"/>
    <w:rsid w:val="FF7FED13"/>
    <w:rsid w:val="FF946E52"/>
    <w:rsid w:val="FF9E7DA3"/>
    <w:rsid w:val="FFACD9EB"/>
    <w:rsid w:val="FFBDF662"/>
    <w:rsid w:val="FFBF4715"/>
    <w:rsid w:val="FFC2F154"/>
    <w:rsid w:val="FFD515CB"/>
    <w:rsid w:val="FFDBDF99"/>
    <w:rsid w:val="FFDEEA84"/>
    <w:rsid w:val="FFDFA40F"/>
    <w:rsid w:val="FFE7A30A"/>
    <w:rsid w:val="FFE7DA02"/>
    <w:rsid w:val="FFEF74FE"/>
    <w:rsid w:val="FFF2739B"/>
    <w:rsid w:val="FFF7E355"/>
    <w:rsid w:val="FFFB544E"/>
    <w:rsid w:val="FFFC5EA8"/>
    <w:rsid w:val="FFFF1A0F"/>
    <w:rsid w:val="FFFF7DEB"/>
    <w:rsid w:val="FFFFBF9D"/>
    <w:rsid w:val="FFFFE0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rPr>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缩进1"/>
    <w:basedOn w:val="1"/>
    <w:autoRedefine/>
    <w:qFormat/>
    <w:uiPriority w:val="0"/>
    <w:pPr>
      <w:ind w:firstLine="420" w:firstLineChars="200"/>
    </w:pPr>
  </w:style>
  <w:style w:type="character" w:customStyle="1" w:styleId="9">
    <w:name w:val="页脚 字符"/>
    <w:link w:val="2"/>
    <w:autoRedefine/>
    <w:qFormat/>
    <w:uiPriority w:val="99"/>
    <w:rPr>
      <w:sz w:val="18"/>
      <w:szCs w:val="18"/>
    </w:rPr>
  </w:style>
  <w:style w:type="character" w:customStyle="1" w:styleId="10">
    <w:name w:val="页眉 字符"/>
    <w:link w:val="3"/>
    <w:autoRedefine/>
    <w:qFormat/>
    <w:uiPriority w:val="99"/>
    <w:rPr>
      <w:sz w:val="18"/>
      <w:szCs w:val="18"/>
    </w:rPr>
  </w:style>
  <w:style w:type="paragraph" w:styleId="11">
    <w:name w:val="List Paragraph"/>
    <w:basedOn w:val="1"/>
    <w:autoRedefine/>
    <w:qFormat/>
    <w:uiPriority w:val="34"/>
    <w:pPr>
      <w:numPr>
        <w:ilvl w:val="0"/>
        <w:numId w:val="1"/>
      </w:numPr>
      <w:spacing w:line="320" w:lineRule="exact"/>
      <w:ind w:left="567" w:right="481" w:hanging="425"/>
    </w:pPr>
    <w:rPr>
      <w:rFonts w:ascii="微软雅黑" w:hAnsi="微软雅黑" w:eastAsia="微软雅黑"/>
      <w:sz w:val="20"/>
      <w:szCs w:val="20"/>
    </w:rPr>
  </w:style>
  <w:style w:type="paragraph" w:customStyle="1" w:styleId="12">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apple-converted-space"/>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3B73949C-ECD1-0B48-9A7D-94CD6C05008B}">
  <ds:schemaRefs/>
</ds:datastoreItem>
</file>

<file path=docProps/app.xml><?xml version="1.0" encoding="utf-8"?>
<Properties xmlns="http://schemas.openxmlformats.org/officeDocument/2006/extended-properties" xmlns:vt="http://schemas.openxmlformats.org/officeDocument/2006/docPropsVTypes">
  <Pages>1</Pages>
  <Words>1907</Words>
  <Characters>2038</Characters>
  <Lines>14</Lines>
  <Paragraphs>4</Paragraphs>
  <TotalTime>0</TotalTime>
  <ScaleCrop>false</ScaleCrop>
  <LinksUpToDate>false</LinksUpToDate>
  <CharactersWithSpaces>2334</CharactersWithSpaces>
  <Application>WPS Office WWO_wpscloud_20250917204521-df8794bf1d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2024-07-08T01:11:00Z</dcterms:created>
  <dc:creator>霞姐</dc:creator>
  <cp:lastModifiedBy>张秀霞</cp:lastModifiedBy>
  <cp:lastPrinted>2022-10-26T15:57:00Z</cp:lastPrinted>
  <dcterms:modified xsi:type="dcterms:W3CDTF">2025-09-23T16:52:46Z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2052-12.9.0.23097</vt:lpwstr>
  </property>
  <property fmtid="{D5CDD505-2E9C-101B-9397-08002B2CF9AE}" pid="3" name="ICV">
    <vt:lpwstr>745A0782E4082A9DDE5FD268CDCD151C_43</vt:lpwstr>
  </property>
  <property fmtid="{D5CDD505-2E9C-101B-9397-08002B2CF9AE}" pid="4" name="KSOTemplateDocerSaveRecord">
    <vt:lpwstr>eyJoZGlkIjoiNWIwNWVkNzkxODY4OTYyNDEzZmFkMThmZWJjOTg4OGMiLCJ1c2VySWQiOiIxNjU3MzA1MzY4In0=</vt:lpwstr>
  </property>
</Properties>
</file>