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
        <w:tblW w:w="4950" w:type="pct"/>
        <w:tblInd w:w="108" w:type="dxa"/>
        <w:tblCellMar>
          <w:top w:w="15" w:type="dxa"/>
          <w:left w:w="15" w:type="dxa"/>
          <w:bottom w:w="15" w:type="dxa"/>
          <w:right w:w="15" w:type="dxa"/>
        </w:tblCellMar>
        <w:tblLook w:val="05E0"/>
      </w:tblPr>
      <w:tblGrid>
        <w:gridCol w:w="337"/>
        <w:gridCol w:w="10327"/>
      </w:tblGrid>
      <w:tr>
        <w:tblPrEx>
          <w:tblW w:w="4950" w:type="pct"/>
          <w:tblInd w:w="108" w:type="dxa"/>
          <w:tblCellMar>
            <w:top w:w="15" w:type="dxa"/>
            <w:left w:w="15" w:type="dxa"/>
            <w:bottom w:w="15" w:type="dxa"/>
            <w:right w:w="15" w:type="dxa"/>
          </w:tblCellMar>
          <w:tblLook w:val="05E0"/>
        </w:tblPrEx>
        <w:tc>
          <w:tcPr>
            <w:gridSpan w:val="2"/>
            <w:tcBorders>
              <w:top w:val="none" w:sz="0" w:space="0" w:color="auto"/>
              <w:left w:val="none" w:sz="0" w:space="0" w:color="auto"/>
              <w:bottom w:val="none" w:sz="0" w:space="0" w:color="auto"/>
              <w:right w:val="none" w:sz="0" w:space="0" w:color="auto"/>
            </w:tcBorders>
            <w:noWrap w:val="0"/>
            <w:tcMar>
              <w:top w:w="0" w:type="dxa"/>
              <w:left w:w="108" w:type="dxa"/>
              <w:bottom w:w="75" w:type="dxa"/>
              <w:right w:w="108" w:type="dxa"/>
            </w:tcMar>
            <w:vAlign w:val="center"/>
            <w:hideMark/>
          </w:tcPr>
          <w:p>
            <w:pPr>
              <w:widowControl/>
              <w:ind w:left="0" w:right="0"/>
              <w:jc w:val="center"/>
              <w:rPr>
                <w:rFonts w:ascii="Times New Roman" w:eastAsia="Times New Roman" w:hAnsi="Times New Roman" w:cs="Times New Roman"/>
                <w:b/>
                <w:bCs/>
                <w:i w:val="0"/>
                <w:iCs w:val="0"/>
                <w:smallCaps w:val="0"/>
                <w:color w:val="000000"/>
                <w:kern w:val="0"/>
                <w:sz w:val="30"/>
                <w:szCs w:val="30"/>
              </w:rPr>
            </w:pPr>
            <w:r>
              <w:rPr>
                <w:rFonts w:ascii="Times New Roman" w:eastAsia="Times New Roman" w:hAnsi="Times New Roman" w:cs="Times New Roman"/>
                <w:b/>
                <w:bCs/>
                <w:i w:val="0"/>
                <w:iCs w:val="0"/>
                <w:smallCaps w:val="0"/>
                <w:color w:val="000000"/>
                <w:kern w:val="0"/>
                <w:sz w:val="30"/>
                <w:szCs w:val="30"/>
              </w:rPr>
              <w:t>S1</w:t>
            </w:r>
            <w:r>
              <w:rPr>
                <w:rFonts w:ascii="MS UI Gothic" w:eastAsia="MS UI Gothic" w:hAnsi="MS UI Gothic" w:cs="MS UI Gothic"/>
                <w:b/>
                <w:bCs/>
                <w:i w:val="0"/>
                <w:iCs w:val="0"/>
                <w:smallCaps w:val="0"/>
                <w:color w:val="000000"/>
                <w:kern w:val="0"/>
                <w:sz w:val="30"/>
                <w:szCs w:val="30"/>
                <w:u w:val="single" w:color="000000"/>
              </w:rPr>
              <w:t>【丰宁</w:t>
            </w:r>
            <w:r>
              <w:rPr>
                <w:rFonts w:ascii="PMingLiU" w:eastAsia="PMingLiU" w:hAnsi="PMingLiU" w:cs="PMingLiU"/>
                <w:b/>
                <w:bCs/>
                <w:i w:val="0"/>
                <w:iCs w:val="0"/>
                <w:smallCaps w:val="0"/>
                <w:color w:val="000000"/>
                <w:kern w:val="0"/>
                <w:sz w:val="30"/>
                <w:szCs w:val="30"/>
                <w:u w:val="single" w:color="000000"/>
              </w:rPr>
              <w:t>坝</w:t>
            </w:r>
            <w:r>
              <w:rPr>
                <w:rFonts w:ascii="MS UI Gothic" w:eastAsia="MS UI Gothic" w:hAnsi="MS UI Gothic" w:cs="MS UI Gothic"/>
                <w:b/>
                <w:bCs/>
                <w:i w:val="0"/>
                <w:iCs w:val="0"/>
                <w:smallCaps w:val="0"/>
                <w:color w:val="000000"/>
                <w:kern w:val="0"/>
                <w:sz w:val="30"/>
                <w:szCs w:val="30"/>
                <w:u w:val="single" w:color="000000"/>
              </w:rPr>
              <w:t>上</w:t>
            </w:r>
            <w:r>
              <w:rPr>
                <w:rFonts w:ascii="Times New Roman" w:eastAsia="Times New Roman" w:hAnsi="Times New Roman" w:cs="Times New Roman"/>
                <w:b/>
                <w:bCs/>
                <w:i w:val="0"/>
                <w:iCs w:val="0"/>
                <w:smallCaps w:val="0"/>
                <w:color w:val="000000"/>
                <w:kern w:val="0"/>
                <w:sz w:val="30"/>
                <w:szCs w:val="30"/>
                <w:u w:val="single" w:color="000000"/>
              </w:rPr>
              <w:t>--</w:t>
            </w:r>
            <w:r>
              <w:rPr>
                <w:rFonts w:ascii="MS UI Gothic" w:eastAsia="MS UI Gothic" w:hAnsi="MS UI Gothic" w:cs="MS UI Gothic"/>
                <w:b/>
                <w:bCs/>
                <w:i w:val="0"/>
                <w:iCs w:val="0"/>
                <w:smallCaps w:val="0"/>
                <w:color w:val="000000"/>
                <w:kern w:val="0"/>
                <w:sz w:val="30"/>
                <w:szCs w:val="30"/>
                <w:u w:val="single" w:color="000000"/>
              </w:rPr>
              <w:t>草原牧歌】</w:t>
            </w:r>
            <w:r>
              <w:rPr>
                <w:rFonts w:ascii="Times New Roman" w:eastAsia="Times New Roman" w:hAnsi="Times New Roman" w:cs="Times New Roman"/>
                <w:b/>
                <w:bCs/>
                <w:i w:val="0"/>
                <w:iCs w:val="0"/>
                <w:smallCaps w:val="0"/>
                <w:color w:val="000000"/>
                <w:kern w:val="0"/>
                <w:sz w:val="30"/>
                <w:szCs w:val="30"/>
              </w:rPr>
              <w:t>---</w:t>
            </w:r>
            <w:r>
              <w:rPr>
                <w:rFonts w:ascii="MS UI Gothic" w:eastAsia="MS UI Gothic" w:hAnsi="MS UI Gothic" w:cs="MS UI Gothic"/>
                <w:b/>
                <w:bCs/>
                <w:i w:val="0"/>
                <w:iCs w:val="0"/>
                <w:smallCaps w:val="0"/>
                <w:color w:val="000000"/>
                <w:kern w:val="0"/>
                <w:sz w:val="30"/>
                <w:szCs w:val="30"/>
              </w:rPr>
              <w:t>丰宁</w:t>
            </w:r>
            <w:r>
              <w:rPr>
                <w:rFonts w:ascii="PMingLiU" w:eastAsia="PMingLiU" w:hAnsi="PMingLiU" w:cs="PMingLiU"/>
                <w:b/>
                <w:bCs/>
                <w:i w:val="0"/>
                <w:iCs w:val="0"/>
                <w:smallCaps w:val="0"/>
                <w:color w:val="000000"/>
                <w:kern w:val="0"/>
                <w:sz w:val="30"/>
                <w:szCs w:val="30"/>
              </w:rPr>
              <w:t>坝</w:t>
            </w:r>
            <w:r>
              <w:rPr>
                <w:rFonts w:ascii="MS UI Gothic" w:eastAsia="MS UI Gothic" w:hAnsi="MS UI Gothic" w:cs="MS UI Gothic"/>
                <w:b/>
                <w:bCs/>
                <w:i w:val="0"/>
                <w:iCs w:val="0"/>
                <w:smallCaps w:val="0"/>
                <w:color w:val="000000"/>
                <w:kern w:val="0"/>
                <w:sz w:val="30"/>
                <w:szCs w:val="30"/>
              </w:rPr>
              <w:t>上草原双汽</w:t>
            </w:r>
            <w:r>
              <w:rPr>
                <w:rFonts w:ascii="Times New Roman" w:eastAsia="Times New Roman" w:hAnsi="Times New Roman" w:cs="Times New Roman"/>
                <w:b/>
                <w:bCs/>
                <w:i w:val="0"/>
                <w:iCs w:val="0"/>
                <w:smallCaps w:val="0"/>
                <w:color w:val="000000"/>
                <w:kern w:val="0"/>
                <w:sz w:val="30"/>
                <w:szCs w:val="30"/>
              </w:rPr>
              <w:t>2</w:t>
            </w:r>
            <w:r>
              <w:rPr>
                <w:rFonts w:ascii="MS UI Gothic" w:eastAsia="MS UI Gothic" w:hAnsi="MS UI Gothic" w:cs="MS UI Gothic"/>
                <w:b/>
                <w:bCs/>
                <w:i w:val="0"/>
                <w:iCs w:val="0"/>
                <w:smallCaps w:val="0"/>
                <w:color w:val="000000"/>
                <w:kern w:val="0"/>
                <w:sz w:val="30"/>
                <w:szCs w:val="30"/>
              </w:rPr>
              <w:t>日游</w:t>
            </w:r>
          </w:p>
        </w:tc>
      </w:tr>
      <w:tr>
        <w:tblPrEx>
          <w:tblW w:w="4950" w:type="pct"/>
          <w:tblInd w:w="108" w:type="dxa"/>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线路特色</w:t>
            </w:r>
          </w:p>
        </w:tc>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bCs/>
                <w:i w:val="0"/>
                <w:iCs w:val="0"/>
                <w:smallCaps w:val="0"/>
                <w:color w:val="000000"/>
                <w:kern w:val="0"/>
                <w:szCs w:val="21"/>
                <w:u w:val="single" w:color="000000"/>
              </w:rPr>
              <w:t>【独家赠送】</w:t>
            </w:r>
            <w:r>
              <w:rPr>
                <w:rFonts w:ascii="黑体" w:eastAsia="黑体" w:hAnsi="黑体" w:cs="黑体"/>
                <w:b w:val="0"/>
                <w:bCs w:val="0"/>
                <w:i w:val="0"/>
                <w:iCs w:val="0"/>
                <w:smallCaps w:val="0"/>
                <w:color w:val="000000"/>
                <w:kern w:val="0"/>
                <w:szCs w:val="21"/>
              </w:rPr>
              <w:t>价值68元马奶酒一瓶。</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【缤纷景点】</w:t>
            </w:r>
            <w:r>
              <w:rPr>
                <w:rFonts w:ascii="黑体" w:eastAsia="黑体" w:hAnsi="黑体" w:cs="黑体"/>
                <w:b w:val="0"/>
                <w:bCs w:val="0"/>
                <w:i w:val="0"/>
                <w:iCs w:val="0"/>
                <w:smallCaps w:val="0"/>
                <w:color w:val="000000"/>
                <w:kern w:val="0"/>
                <w:szCs w:val="21"/>
              </w:rPr>
              <w:t>草原唯一高原湖泊-闪电湖；4A级景区-七彩森林。</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【精选住宿】</w:t>
            </w:r>
            <w:r>
              <w:rPr>
                <w:rFonts w:ascii="黑体" w:eastAsia="黑体" w:hAnsi="黑体" w:cs="黑体"/>
                <w:b w:val="0"/>
                <w:bCs w:val="0"/>
                <w:i w:val="0"/>
                <w:iCs w:val="0"/>
                <w:smallCaps w:val="0"/>
                <w:color w:val="000000"/>
                <w:kern w:val="0"/>
                <w:szCs w:val="21"/>
              </w:rPr>
              <w:t>草原内高级宾馆观景房，推窗望景出门即是草原。</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【饕餮美食】</w:t>
            </w:r>
            <w:r>
              <w:rPr>
                <w:rFonts w:ascii="黑体" w:eastAsia="黑体" w:hAnsi="黑体" w:cs="黑体"/>
                <w:b w:val="0"/>
                <w:bCs w:val="0"/>
                <w:i w:val="0"/>
                <w:iCs w:val="0"/>
                <w:smallCaps w:val="0"/>
                <w:color w:val="000000"/>
                <w:kern w:val="0"/>
                <w:szCs w:val="21"/>
              </w:rPr>
              <w:t>晚餐可升级户外自助烧烤；食材不限量+啤酒畅饮。</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【穿越草原】</w:t>
            </w:r>
            <w:r>
              <w:rPr>
                <w:rFonts w:ascii="黑体" w:eastAsia="黑体" w:hAnsi="黑体" w:cs="黑体"/>
                <w:b w:val="0"/>
                <w:bCs w:val="0"/>
                <w:i w:val="0"/>
                <w:iCs w:val="0"/>
                <w:smallCaps w:val="0"/>
                <w:color w:val="000000"/>
                <w:kern w:val="0"/>
                <w:szCs w:val="21"/>
              </w:rPr>
              <w:t>网红七彩敞篷越野吉普车穿越草原天路，民族服饰草原旅拍。</w:t>
            </w:r>
          </w:p>
        </w:tc>
      </w:tr>
      <w:tr>
        <w:tblPrEx>
          <w:tblW w:w="4950" w:type="pct"/>
          <w:tblInd w:w="108" w:type="dxa"/>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大交通</w:t>
            </w:r>
          </w:p>
        </w:tc>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去程：北京 － 丰宁（汽车）回程：丰宁 － 北京（汽车）</w:t>
            </w:r>
          </w:p>
        </w:tc>
      </w:tr>
      <w:tr>
        <w:tblPrEx>
          <w:tblW w:w="4950" w:type="pct"/>
          <w:tblInd w:w="108" w:type="dxa"/>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行程速览</w:t>
            </w:r>
          </w:p>
        </w:tc>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p>
        </w:tc>
      </w:tr>
      <w:tr>
        <w:tblPrEx>
          <w:tblW w:w="4950" w:type="pct"/>
          <w:tblInd w:w="108" w:type="dxa"/>
          <w:tblCellMar>
            <w:top w:w="15" w:type="dxa"/>
            <w:left w:w="15" w:type="dxa"/>
            <w:bottom w:w="15" w:type="dxa"/>
            <w:right w:w="15" w:type="dxa"/>
          </w:tblCellMar>
          <w:tblLook w:val="05E0"/>
        </w:tblPrEx>
        <w:tc>
          <w:tcPr>
            <w:tcW w:w="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日期</w:t>
            </w:r>
          </w:p>
        </w:tc>
        <w:tc>
          <w:tcPr>
            <w:tcW w:w="4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行程内容</w:t>
            </w:r>
          </w:p>
        </w:tc>
      </w:tr>
      <w:tr>
        <w:tblPrEx>
          <w:tblW w:w="4950" w:type="pct"/>
          <w:tblInd w:w="108" w:type="dxa"/>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第1天</w:t>
            </w:r>
          </w:p>
        </w:tc>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首 站：</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 xml:space="preserve"> 06:00 公主坟新兴宾馆；</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第二站：06:20 北京地铁刘家窑C口；</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第三站：06:50 北京国贸惠普大厦门口；</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第四站：07:00 北京望京西公交站牌下（13号线地铁望京西站B口出路边公交站牌下）；</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第五站：07:40 北京怀柔雁栖湖景区对面</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此条线路不排座位号，按先到先得原则，不接受特殊座位安排，只保证每人1座，不保证座位前后顺序，敬请谅解！</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乘车赴距离北京最近的天然草原—</w:t>
            </w:r>
            <w:r>
              <w:rPr>
                <w:rFonts w:ascii="黑体" w:eastAsia="黑体" w:hAnsi="黑体" w:cs="黑体"/>
                <w:b/>
                <w:bCs/>
                <w:i w:val="0"/>
                <w:iCs w:val="0"/>
                <w:smallCaps w:val="0"/>
                <w:color w:val="000000"/>
                <w:kern w:val="0"/>
                <w:szCs w:val="21"/>
                <w:u w:val="single" w:color="000000"/>
              </w:rPr>
              <w:t>【丰宁坝上草原】</w:t>
            </w:r>
            <w:r>
              <w:rPr>
                <w:rFonts w:ascii="黑体" w:eastAsia="黑体" w:hAnsi="黑体" w:cs="黑体"/>
                <w:b w:val="0"/>
                <w:bCs w:val="0"/>
                <w:i w:val="0"/>
                <w:iCs w:val="0"/>
                <w:smallCaps w:val="0"/>
                <w:color w:val="000000"/>
                <w:kern w:val="0"/>
                <w:szCs w:val="21"/>
              </w:rPr>
              <w:t>。</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温馨提示:</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1.丰宁坝上草原早晚温差较大，建议您出游一定携带一件厚些的外套。</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2.全程乘坐的大巴，座位不接受特殊安排，一律按照先到先得的原则，敬请谅解</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3.由于北京城市比较特殊，晚高峰会出现堵车情况，集合时间为参考时间具体时间以实际为准！</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7：10集合出发</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12：00</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抵达丰宁坝上草原，</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车观中国马镇；大汗行宫。</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12：30 安排中餐。</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13：00</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【坝上草原嘉年华】</w:t>
            </w:r>
            <w:r>
              <w:rPr>
                <w:rFonts w:ascii="黑体" w:eastAsia="黑体" w:hAnsi="黑体" w:cs="黑体"/>
                <w:b w:val="0"/>
                <w:bCs w:val="0"/>
                <w:i w:val="0"/>
                <w:iCs w:val="0"/>
                <w:smallCaps w:val="0"/>
                <w:color w:val="000000"/>
                <w:kern w:val="0"/>
                <w:szCs w:val="21"/>
              </w:rPr>
              <w:t>（游玩约2小时，门票已含），包含项目：碰碰车、欢乐杯、超级秋千、敖包相会、大力水手、双层木马、果虫滑车、旋转秋千、网红跷跷板、儿童城堡、小小动物园、天空之镜、镜子迷宫、光头强的家、人体打印墙、拓展训练场地、青春的记忆--- 网红打卡地、全息投影等多种项目。让您尽情释放自我，在舒缓起伏的山地之间可以看到遍地的牛羊和变幻莫测的蓝天白云，以上项目无限畅玩呦</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17 :00可体验无法复制的专属定制</w:t>
            </w:r>
            <w:r>
              <w:rPr>
                <w:rFonts w:ascii="黑体" w:eastAsia="黑体" w:hAnsi="黑体" w:cs="黑体"/>
                <w:b/>
                <w:bCs/>
                <w:i w:val="0"/>
                <w:iCs w:val="0"/>
                <w:smallCaps w:val="0"/>
                <w:color w:val="000000"/>
                <w:kern w:val="0"/>
                <w:szCs w:val="21"/>
                <w:u w:val="single" w:color="000000"/>
              </w:rPr>
              <w:t>【网红七彩越野车2H+穿越草原天路+民族服饰旅拍】</w:t>
            </w:r>
            <w:r>
              <w:rPr>
                <w:rFonts w:ascii="黑体" w:eastAsia="黑体" w:hAnsi="黑体" w:cs="黑体"/>
                <w:b w:val="0"/>
                <w:bCs w:val="0"/>
                <w:i w:val="0"/>
                <w:iCs w:val="0"/>
                <w:smallCaps w:val="0"/>
                <w:color w:val="000000"/>
                <w:kern w:val="0"/>
                <w:szCs w:val="21"/>
              </w:rPr>
              <w:t>（费用自理；2小时；100元/人</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 xml:space="preserve">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 xml:space="preserve"> 如果报名豪华版含越野车），亲身感受车在天路走，人在画中游。草原天路是特别适合越野的地方，在这里既能感受到征服的乐趣，又能看到一般人看不到的美景。</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【植物天堂】</w:t>
            </w:r>
            <w:r>
              <w:rPr>
                <w:rFonts w:ascii="黑体" w:eastAsia="黑体" w:hAnsi="黑体" w:cs="黑体"/>
                <w:b w:val="0"/>
                <w:bCs w:val="0"/>
                <w:i w:val="0"/>
                <w:iCs w:val="0"/>
                <w:smallCaps w:val="0"/>
                <w:color w:val="000000"/>
                <w:kern w:val="0"/>
                <w:szCs w:val="21"/>
              </w:rPr>
              <w:t>跟随我们的草原“巴特尔”一起去寻找天路上的白桦、山丁、云杉、狼毒花、稠里花等多种多样的植物；</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【风景如画】</w:t>
            </w:r>
            <w:r>
              <w:rPr>
                <w:rFonts w:ascii="黑体" w:eastAsia="黑体" w:hAnsi="黑体" w:cs="黑体"/>
                <w:b w:val="0"/>
                <w:bCs w:val="0"/>
                <w:i w:val="0"/>
                <w:iCs w:val="0"/>
                <w:smallCaps w:val="0"/>
                <w:color w:val="000000"/>
                <w:kern w:val="0"/>
                <w:szCs w:val="21"/>
              </w:rPr>
              <w:t>穿着蒙古族服饰在绿茵茵的草地拍照留念，身后是蓝天白云及遍地盛开的鲜花，这是一场视觉的盛宴；</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【天路穿越】</w:t>
            </w:r>
            <w:r>
              <w:rPr>
                <w:rFonts w:ascii="黑体" w:eastAsia="黑体" w:hAnsi="黑体" w:cs="黑体"/>
                <w:b w:val="0"/>
                <w:bCs w:val="0"/>
                <w:i w:val="0"/>
                <w:iCs w:val="0"/>
                <w:smallCaps w:val="0"/>
                <w:color w:val="000000"/>
                <w:kern w:val="0"/>
                <w:szCs w:val="21"/>
              </w:rPr>
              <w:t>纵深二十余公里原始草原天路，抵达人烟稀少的深处，在蓝天白云下，充分享受在草原天路上的每一分每一秒，感受</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大自然的奇妙。</w:t>
            </w:r>
            <w:r>
              <w:rPr>
                <w:rFonts w:ascii="黑体" w:eastAsia="黑体" w:hAnsi="黑体" w:cs="黑体"/>
                <w:b w:val="0"/>
                <w:bCs w:val="0"/>
                <w:i w:val="0"/>
                <w:iCs w:val="0"/>
                <w:smallCaps w:val="0"/>
                <w:color w:val="000000"/>
                <w:kern w:val="0"/>
                <w:szCs w:val="21"/>
              </w:rPr>
              <w:br/>
            </w:r>
            <w:r>
              <w:rPr>
                <w:rFonts w:ascii="黑体" w:eastAsia="黑体" w:hAnsi="黑体" w:cs="黑体"/>
                <w:b/>
                <w:bCs/>
                <w:i w:val="0"/>
                <w:iCs w:val="0"/>
                <w:smallCaps w:val="0"/>
                <w:color w:val="000000"/>
                <w:kern w:val="0"/>
                <w:szCs w:val="21"/>
                <w:u w:val="single" w:color="000000"/>
              </w:rPr>
              <w:t>【草原日落】</w:t>
            </w:r>
            <w:r>
              <w:rPr>
                <w:rFonts w:ascii="黑体" w:eastAsia="黑体" w:hAnsi="黑体" w:cs="黑体"/>
                <w:b w:val="0"/>
                <w:bCs w:val="0"/>
                <w:i w:val="0"/>
                <w:iCs w:val="0"/>
                <w:smallCaps w:val="0"/>
                <w:color w:val="000000"/>
                <w:kern w:val="0"/>
                <w:szCs w:val="21"/>
              </w:rPr>
              <w:t>“大漠的落日下，那牧马的人是谁”大漠落日伴着袅袅炊烟尖尖的与草原融为一体，感受草原落日的雄浑景观。</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19: 30晚餐；团队桌餐</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20:30晚餐后可选择卡拉0K篝火晚会。燃起熊熊篝火，伴着绚丽焰火，照亮灿烂星空，尽情地欢乐歌舞！</w:t>
            </w:r>
          </w:p>
        </w:tc>
      </w:tr>
      <w:tr>
        <w:tblPrEx>
          <w:tblW w:w="4950" w:type="pct"/>
          <w:tblInd w:w="108" w:type="dxa"/>
          <w:tblCellMar>
            <w:top w:w="15" w:type="dxa"/>
            <w:left w:w="15" w:type="dxa"/>
            <w:bottom w:w="15" w:type="dxa"/>
            <w:right w:w="15" w:type="dxa"/>
          </w:tblCellMar>
          <w:tblLook w:val="05E0"/>
        </w:tblPrEx>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第2天</w:t>
            </w:r>
          </w:p>
        </w:tc>
        <w:tc>
          <w:tcPr>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4：30根据自身喜好，自行观看草原日出（导游不陪同）</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7：30早餐（酒店自助早餐）</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8：00皇家八旗马队</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w:t>
            </w:r>
            <w:r>
              <w:rPr>
                <w:rFonts w:ascii="黑体" w:eastAsia="黑体" w:hAnsi="黑体" w:cs="黑体"/>
                <w:b/>
                <w:bCs/>
                <w:i w:val="0"/>
                <w:iCs w:val="0"/>
                <w:smallCaps w:val="0"/>
                <w:color w:val="000000"/>
                <w:kern w:val="0"/>
                <w:szCs w:val="21"/>
                <w:u w:val="single" w:color="000000"/>
              </w:rPr>
              <w:t>【骑马体验】</w:t>
            </w:r>
            <w:r>
              <w:rPr>
                <w:rFonts w:ascii="黑体" w:eastAsia="黑体" w:hAnsi="黑体" w:cs="黑体"/>
                <w:b w:val="0"/>
                <w:bCs w:val="0"/>
                <w:i w:val="0"/>
                <w:iCs w:val="0"/>
                <w:smallCaps w:val="0"/>
                <w:color w:val="000000"/>
                <w:kern w:val="0"/>
                <w:szCs w:val="21"/>
              </w:rPr>
              <w:t>（费用自理；100元/小时；含牵马服务）★★★体验马背上的乐趣，骑行向导可带您探秘神秘的滦河河谷一路探索。</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9：00</w:t>
            </w:r>
            <w:r>
              <w:rPr>
                <w:rFonts w:ascii="黑体" w:eastAsia="黑体" w:hAnsi="黑体" w:cs="黑体"/>
                <w:b/>
                <w:bCs/>
                <w:i w:val="0"/>
                <w:iCs w:val="0"/>
                <w:smallCaps w:val="0"/>
                <w:color w:val="000000"/>
                <w:kern w:val="0"/>
                <w:szCs w:val="21"/>
                <w:u w:val="single" w:color="000000"/>
              </w:rPr>
              <w:t>【神仙谷七彩森林景区】</w:t>
            </w:r>
            <w:r>
              <w:rPr>
                <w:rFonts w:ascii="黑体" w:eastAsia="黑体" w:hAnsi="黑体" w:cs="黑体"/>
                <w:b w:val="0"/>
                <w:bCs w:val="0"/>
                <w:i w:val="0"/>
                <w:iCs w:val="0"/>
                <w:smallCaps w:val="0"/>
                <w:color w:val="000000"/>
                <w:kern w:val="0"/>
                <w:szCs w:val="21"/>
              </w:rPr>
              <w:t>（游览时间2小时）首道门票已含；(推荐自费项目:全景交通套票 220 元/人)</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上行：单程观光车:七彩森林入口→丛林部落(15 分钟)</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下行：体验骑马:七彩吊桥一森林牧场(20 分钟)-湖畔列车:森林牧场一玛瑙湖(7 分钟)-马车:天镜湖一满族四合院时长 6-8 分钟)-体验骑骆驼:满族文化园一景区出口(10分钟))：乘坐森林小交通抵达山顶，感受与大自然浑然一体森林草原美景，走进森林木栈道观赏听雨轩、玻璃栈道、铁索桥、幽静长廊、白桦林、天镜湖、相思泉、五彩池、森林部落、树梢上的脚步、大雁谷、动物乐园等自然景观。生态休闲区中的每个景点都是独具匠心的自然艺术，是自然的巧夺天工与人文艺术的结合体。景区内丰富的自然资源和森林植物，随着四季更替变化，不同季节呈现异彩纷呈的美丽。深谷内由于有丰富的湿地资源，空气湿度高，在一定的天气条件下会有云雾缭绕在半空中，恍若人间仙境。“神仙谷 七彩森林”的美称由此得名大家尽情拍照留念。</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12：00中餐</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13：00乘车返回北京（抵京时段为北京晚高峰，统一送至芍药居芍药居地铁，敬请谅解）。</w:t>
            </w:r>
          </w:p>
        </w:tc>
      </w:tr>
    </w:tbl>
    <w:p>
      <w:pPr>
        <w:rPr>
          <w:vanish/>
        </w:rPr>
      </w:pPr>
    </w:p>
    <w:tbl>
      <w:tblPr>
        <w:tblStyle w:val="table"/>
        <w:tblW w:w="4950" w:type="pct"/>
        <w:tblInd w:w="150" w:type="dxa"/>
        <w:tblCellMar>
          <w:top w:w="15" w:type="dxa"/>
          <w:left w:w="15" w:type="dxa"/>
          <w:bottom w:w="15" w:type="dxa"/>
          <w:right w:w="15" w:type="dxa"/>
        </w:tblCellMar>
        <w:tblLook w:val="05E0"/>
      </w:tblPr>
      <w:tblGrid>
        <w:gridCol w:w="403"/>
        <w:gridCol w:w="10261"/>
      </w:tblGrid>
      <w:tr>
        <w:tblPrEx>
          <w:tblW w:w="4950" w:type="pct"/>
          <w:tblInd w:w="150" w:type="dxa"/>
          <w:tblCellMar>
            <w:top w:w="15" w:type="dxa"/>
            <w:left w:w="15" w:type="dxa"/>
            <w:bottom w:w="15" w:type="dxa"/>
            <w:right w:w="15" w:type="dxa"/>
          </w:tblCellMar>
          <w:tblLook w:val="05E0"/>
        </w:tblPrEx>
        <w:tc>
          <w:tcPr>
            <w:gridSpan w:val="2"/>
            <w:tcBorders>
              <w:top w:val="none" w:sz="0" w:space="0" w:color="auto"/>
              <w:left w:val="none" w:sz="0" w:space="0" w:color="auto"/>
              <w:bottom w:val="none" w:sz="0" w:space="0" w:color="auto"/>
              <w:right w:val="none" w:sz="0" w:space="0" w:color="auto"/>
            </w:tcBorders>
            <w:noWrap w:val="0"/>
            <w:tcMar>
              <w:top w:w="150" w:type="dxa"/>
              <w:left w:w="150" w:type="dxa"/>
              <w:bottom w:w="150" w:type="dxa"/>
              <w:right w:w="150" w:type="dxa"/>
            </w:tcMar>
            <w:vAlign w:val="center"/>
            <w:hideMark/>
          </w:tcPr>
          <w:p>
            <w:pPr>
              <w:widowControl/>
              <w:ind w:left="0" w:right="0"/>
              <w:jc w:val="center"/>
              <w:rPr>
                <w:rFonts w:ascii="黑体" w:eastAsia="黑体" w:hAnsi="黑体" w:cs="黑体"/>
                <w:b/>
                <w:bCs/>
                <w:i w:val="0"/>
                <w:iCs w:val="0"/>
                <w:smallCaps w:val="0"/>
                <w:color w:val="000000"/>
                <w:kern w:val="0"/>
                <w:sz w:val="30"/>
                <w:szCs w:val="30"/>
              </w:rPr>
            </w:pPr>
            <w:r>
              <w:rPr>
                <w:rFonts w:ascii="黑体" w:eastAsia="黑体" w:hAnsi="黑体" w:cs="黑体"/>
                <w:b/>
                <w:bCs/>
                <w:i w:val="0"/>
                <w:iCs w:val="0"/>
                <w:smallCaps w:val="0"/>
                <w:color w:val="000000"/>
                <w:kern w:val="0"/>
                <w:sz w:val="30"/>
                <w:szCs w:val="30"/>
              </w:rPr>
              <w:t>接待标准</w:t>
            </w:r>
          </w:p>
        </w:tc>
      </w:tr>
      <w:tr>
        <w:tblPrEx>
          <w:tblW w:w="4950" w:type="pct"/>
          <w:tblInd w:w="150" w:type="dxa"/>
          <w:tblCellMar>
            <w:top w:w="15" w:type="dxa"/>
            <w:left w:w="15" w:type="dxa"/>
            <w:bottom w:w="15" w:type="dxa"/>
            <w:right w:w="15" w:type="dxa"/>
          </w:tblCellMar>
          <w:tblLook w:val="05E0"/>
        </w:tblPrEx>
        <w:tc>
          <w:tcPr>
            <w:tcW w:w="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包含项目</w:t>
            </w:r>
          </w:p>
        </w:tc>
        <w:tc>
          <w:tcPr>
            <w:tcW w:w="4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（成人团费包含）</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 xml:space="preserve">● 交通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正规空调旅游用车，保证一人一正座。</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 xml:space="preserve">● 酒店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入住酒店双人标准间。</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 xml:space="preserve">● 导游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全程优秀中文导游服务；</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 xml:space="preserve">● 膳食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全程3个正餐（中餐为：标准10人一桌10菜一汤，晚餐可升级户外自助烧烤），1个早餐；</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 xml:space="preserve">● 门票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景点首道大门票（闪电湖、七彩森林）；2小时越野车+民族服饰旅拍</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 xml:space="preserve">● 小童 </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t>含车位费、半餐费、导服，不含床位费、门票，因不含床位费，产生的早餐由客人自理。</w:t>
            </w:r>
          </w:p>
        </w:tc>
      </w:tr>
      <w:tr>
        <w:tblPrEx>
          <w:tblW w:w="4950" w:type="pct"/>
          <w:tblInd w:w="150" w:type="dxa"/>
          <w:tblCellMar>
            <w:top w:w="15" w:type="dxa"/>
            <w:left w:w="15" w:type="dxa"/>
            <w:bottom w:w="15" w:type="dxa"/>
            <w:right w:w="15" w:type="dxa"/>
          </w:tblCellMar>
          <w:tblLook w:val="05E0"/>
        </w:tblPrEx>
        <w:tc>
          <w:tcPr>
            <w:tcW w:w="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不含项目</w:t>
            </w:r>
          </w:p>
        </w:tc>
        <w:tc>
          <w:tcPr>
            <w:tcW w:w="4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（成人团费不包含）</w:t>
            </w:r>
            <w:r>
              <w:rPr>
                <w:rFonts w:ascii="Calibri" w:eastAsia="Calibri" w:hAnsi="Calibri" w:cs="Calibri"/>
                <w:b w:val="0"/>
                <w:bCs w:val="0"/>
                <w:i w:val="0"/>
                <w:iCs w:val="0"/>
                <w:smallCaps w:val="0"/>
                <w:color w:val="000000"/>
                <w:kern w:val="0"/>
                <w:szCs w:val="21"/>
              </w:rPr>
              <w:t> </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成人：个人消费、行程以外的费用，越野车穿越草原天路、景区第二道门票、旅游意外险。</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自费项目参考价格：单程小火车+湖畔列车+马车观光+精致羊驼下午茶100元/人；骑马100元/小时；</w:t>
            </w:r>
          </w:p>
        </w:tc>
      </w:tr>
      <w:tr>
        <w:tblPrEx>
          <w:tblW w:w="4950" w:type="pct"/>
          <w:tblInd w:w="150" w:type="dxa"/>
          <w:tblCellMar>
            <w:top w:w="15" w:type="dxa"/>
            <w:left w:w="15" w:type="dxa"/>
            <w:bottom w:w="15" w:type="dxa"/>
            <w:right w:w="15" w:type="dxa"/>
          </w:tblCellMar>
          <w:tblLook w:val="05E0"/>
        </w:tblPrEx>
        <w:tc>
          <w:tcPr>
            <w:tcW w:w="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注意事项</w:t>
            </w:r>
          </w:p>
        </w:tc>
        <w:tc>
          <w:tcPr>
            <w:tcW w:w="4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bCs/>
                <w:i w:val="0"/>
                <w:iCs w:val="0"/>
                <w:smallCaps w:val="0"/>
                <w:color w:val="000000"/>
                <w:kern w:val="0"/>
                <w:szCs w:val="21"/>
                <w:u w:val="single" w:color="000000"/>
              </w:rPr>
              <w:t>【重要提示】</w:t>
            </w:r>
            <w:r>
              <w:rPr>
                <w:rFonts w:ascii="黑体" w:eastAsia="黑体" w:hAnsi="黑体" w:cs="黑体"/>
                <w:b w:val="0"/>
                <w:bCs w:val="0"/>
                <w:i w:val="0"/>
                <w:iCs w:val="0"/>
                <w:smallCaps w:val="0"/>
                <w:color w:val="000000"/>
                <w:kern w:val="0"/>
                <w:szCs w:val="21"/>
              </w:rPr>
              <w:t>：</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1、如以为不可抗力因素造成的行程延误等我社不承担责任、但会协助处理。</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2、如客人自愿放弃景点游览、用餐等我社不退还费用。</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3、在不减少景点的前提下，我社有对行程做适当调整的权利。</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4、坝上紫外线较强，请游客自带防暑、防晒等必需品。</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5、请客人自备洗漱用品。</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6、坝上天气属于草原性气候、变化较快，请客人自备雨具。</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7、坝上草原早晚温差大，请客人自备厚衣服。</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8、旅游者身体状况均适应此次旅游活动，如有旅游者身体状况不适应此次行程的应以书面形式向旅行社提出声明，如未做出声明的又因旅游者自身身体状况发生旅游意外事故的旅行社不承担人任何经济与法律责任。</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9、旅行社不建议旅游者参加任何带危险性活动，在旅游自费项目中，如旅游者参加骑马、草原摩托车等危险活动时，请选择有经营拍照的马匹、草原摩托车等旅游设施，如旅游者及旅游设施出现旅游意外伤害事故，均由旅游者自行承担一切后果，旅行社不承担任何经济与法律责任。</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10、我社不提供自然单间出现单人请补房差。</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11、坝上草原饮水含盐碱较高，建议客人自备矿泉水。</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12、在草原住宿，如夜晚活动，不容易辨别方向、建议旅游者自备手电筒。</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13、前往坝上草原行车时间较长、有晕车情况的客人自备晕车药品。</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14、旅行社不提供单人间，在住宿过程中，如果出现单房差情况，可采用加床的办法或者客人补足房差；用餐中如果加餐或者消费酒水，需额外支付这些消费；根据旅游地的实际接待情况，本社保留对景点游览的先后顺序（景点不变）等作适当调整的权利。</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15、团队行动一定要有整体观念。请听从领队和导游的安排，勿参加危险活动。坝上在草原上住宿，夜晚难以辨别方向，晚上如需离开营地观光，请在取得领队同意后结伴前往，并牢记住地名称及地址、电话。禁止在旅行过程中私自离队打公用电话和磁卡电话，以免掉队造成走失。</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16、草原上开车、骑马要在指定范围内活动，以免迷失方向或破坏草场，为了游客的安全，游客必须听从向导指挥，如未经向导同意，游客擅自骑马奔跑事故自担。</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17、在坝上草原游览期间，不和当地经营者发生正面冲突，有意见和需要请与导游及时联系。</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18、开车赴坝上，坡陡弯急，司机及游客需注意行车安全；旅游途中有时会经过陡坡、湖泊等景点，请结伴绕道而行，千万不能冒险前往。</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19、贵重物品请随身携带，离开房间时关好房门。除非必要，请勿随身携带太多现金。</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20、着装最好着休闲装以轻便舒适为宜，如运动服、运动鞋等；草原温差较大，请自备冬季保暖衣物；草原上的食品价格较高，游客可携带一些方便面、面包之类的食品在草原食用。草原上的饮用水大多盐碱含量较高，初来乍到者有时难以适应，有必要准备一些矿泉水。</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21、北京-草原280公里，行车约5小时；乘车时，由于没有运动条件，食物的消化过程延长，速度减慢，请注意节制饮食以免增加胃肠负担，引起不适。不要购买景点流动小商贩出售的不洁食品。在车上要抓紧时间休息，保持良好的精神与体力。</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22、购买旅游纪念品时，应以是否具有地方特色作为取舍标准。纪念品体积应小巧轻便，尽量不要携带易碎物品。不要购买自己不能识别真伪的珠宝、玉器。</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23、建议您出行携带的物品：太阳镜、折叠伞、卷筒纸、消毒湿纸巾、防晒霜、洗漱用品，适当的零花钱。冬季寒冷，建议客人带好防寒冬装。</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24、在旅游过程中，认清自己的队伍、队旗，导游，服从领队和导游安排，跟着领队的路线走，认真听导游的讲解，注意集合的时间及上车的时间，认清自己乘坐的车号，以免跟错团。旅途中不可擅自离团，否则出现意外事件后，后果自负。</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25、客人投诉以当地客人所签意见反馈单为准。我社概不受理因不填、虚填或离开草原后的任何投诉。</w:t>
            </w:r>
          </w:p>
        </w:tc>
      </w:tr>
      <w:tr>
        <w:tblPrEx>
          <w:tblW w:w="4950" w:type="pct"/>
          <w:tblInd w:w="150" w:type="dxa"/>
          <w:tblCellMar>
            <w:top w:w="15" w:type="dxa"/>
            <w:left w:w="15" w:type="dxa"/>
            <w:bottom w:w="15" w:type="dxa"/>
            <w:right w:w="15" w:type="dxa"/>
          </w:tblCellMar>
          <w:tblLook w:val="05E0"/>
        </w:tblPrEx>
        <w:tc>
          <w:tcPr>
            <w:tcW w:w="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center"/>
              <w:rPr>
                <w:rFonts w:ascii="黑体" w:eastAsia="黑体" w:hAnsi="黑体" w:cs="黑体"/>
                <w:b w:val="0"/>
                <w:bCs w:val="0"/>
                <w:i w:val="0"/>
                <w:iCs w:val="0"/>
                <w:smallCaps w:val="0"/>
                <w:color w:val="000000"/>
                <w:kern w:val="0"/>
                <w:szCs w:val="21"/>
              </w:rPr>
            </w:pPr>
            <w:r>
              <w:rPr>
                <w:rFonts w:ascii="黑体" w:eastAsia="黑体" w:hAnsi="黑体" w:cs="黑体"/>
                <w:b w:val="0"/>
                <w:bCs w:val="0"/>
                <w:i w:val="0"/>
                <w:iCs w:val="0"/>
                <w:smallCaps w:val="0"/>
                <w:color w:val="000000"/>
                <w:kern w:val="0"/>
                <w:szCs w:val="21"/>
              </w:rPr>
              <w:t>温馨提示</w:t>
            </w:r>
          </w:p>
        </w:tc>
        <w:tc>
          <w:tcPr>
            <w:tcW w:w="4500" w:type="pct"/>
            <w:tcBorders>
              <w:top w:val="single" w:sz="6" w:space="0" w:color="000000"/>
              <w:left w:val="single" w:sz="6" w:space="0" w:color="000000"/>
              <w:bottom w:val="single" w:sz="6" w:space="0" w:color="000000"/>
              <w:right w:val="single" w:sz="6" w:space="0" w:color="000000"/>
            </w:tcBorders>
            <w:noWrap w:val="0"/>
            <w:tcMar>
              <w:top w:w="82" w:type="dxa"/>
              <w:left w:w="82" w:type="dxa"/>
              <w:bottom w:w="82" w:type="dxa"/>
              <w:right w:w="82" w:type="dxa"/>
            </w:tcMar>
            <w:vAlign w:val="center"/>
            <w:hideMark/>
          </w:tcPr>
          <w:p>
            <w:pPr>
              <w:widowControl/>
              <w:jc w:val="left"/>
              <w:rPr>
                <w:rFonts w:ascii="黑体" w:eastAsia="黑体" w:hAnsi="黑体" w:cs="黑体"/>
                <w:b w:val="0"/>
                <w:bCs w:val="0"/>
                <w:i w:val="0"/>
                <w:iCs w:val="0"/>
                <w:smallCaps w:val="0"/>
                <w:color w:val="000000"/>
                <w:kern w:val="0"/>
                <w:szCs w:val="21"/>
              </w:rPr>
            </w:pPr>
            <w:r>
              <w:rPr>
                <w:rFonts w:ascii="黑体" w:eastAsia="黑体" w:hAnsi="黑体" w:cs="黑体"/>
                <w:b/>
                <w:bCs/>
                <w:i w:val="0"/>
                <w:iCs w:val="0"/>
                <w:smallCaps w:val="0"/>
                <w:color w:val="000000"/>
                <w:kern w:val="0"/>
                <w:szCs w:val="21"/>
                <w:u w:val="single" w:color="000000"/>
              </w:rPr>
              <w:t>【草原旅游温馨提示】</w:t>
            </w:r>
            <w:r>
              <w:rPr>
                <w:rFonts w:ascii="黑体" w:eastAsia="黑体" w:hAnsi="黑体" w:cs="黑体"/>
                <w:b w:val="0"/>
                <w:bCs w:val="0"/>
                <w:i w:val="0"/>
                <w:iCs w:val="0"/>
                <w:smallCaps w:val="0"/>
                <w:color w:val="000000"/>
                <w:kern w:val="0"/>
                <w:szCs w:val="21"/>
              </w:rPr>
              <w:t>：</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1接站标志：导游举旗帜接团；</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2儿童费用只含车位费及半价正餐费用，因不占床位，产生早餐费用自理；</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3如因不可抗力或非旅行社原因造成的意外导致景点无法游览或无法按时游览，本社只负责退门票折扣后的差额；不承担由此造成的损失和责任；</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4如遇国家政策性调整门票价格、交通价格、住宿价格等，则按调整后的价格结算；</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5整个行程和住宿顺序由旅行社根据实际情况给予以安排，但不减少景点；</w:t>
            </w:r>
            <w:r>
              <w:rPr>
                <w:rFonts w:ascii="黑体" w:eastAsia="黑体" w:hAnsi="黑体" w:cs="黑体"/>
                <w:b w:val="0"/>
                <w:bCs w:val="0"/>
                <w:i w:val="0"/>
                <w:iCs w:val="0"/>
                <w:smallCaps w:val="0"/>
                <w:color w:val="000000"/>
                <w:kern w:val="0"/>
                <w:szCs w:val="21"/>
              </w:rPr>
              <w:br/>
            </w:r>
            <w:r>
              <w:rPr>
                <w:rFonts w:ascii="黑体" w:eastAsia="黑体" w:hAnsi="黑体" w:cs="黑体"/>
                <w:b w:val="0"/>
                <w:bCs w:val="0"/>
                <w:i w:val="0"/>
                <w:iCs w:val="0"/>
                <w:smallCaps w:val="0"/>
                <w:color w:val="000000"/>
                <w:kern w:val="0"/>
                <w:szCs w:val="21"/>
              </w:rPr>
              <w:t>6客人出行前务必携带有效身份证件入住酒店，否则因此造成不能入住的后果我社将不负责！</w:t>
            </w:r>
          </w:p>
        </w:tc>
      </w:tr>
    </w:tbl>
    <w:p w:rsidR="0011111C">
      <w:bookmarkStart w:id="0" w:name="_GoBack"/>
      <w:bookmarkEnd w:id="0"/>
    </w:p>
    <w:sectPr w:rsidSect="00014A0F">
      <w:pgSz w:w="11906" w:h="16838"/>
      <w:pgMar w:top="567" w:right="567" w:bottom="567" w:left="56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A0F"/>
    <w:rsid w:val="00014A0F"/>
    <w:rsid w:val="00044C12"/>
    <w:rsid w:val="0011111C"/>
    <w:rsid w:val="00DB68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
    <w:name w:val="table"/>
    <w:basedOn w:val="TableNormal"/>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Doc1.dotx</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zhanqi li</dc:creator>
  <cp:lastModifiedBy>zhanqi li</cp:lastModifiedBy>
  <cp:revision>1</cp:revision>
  <dcterms:created xsi:type="dcterms:W3CDTF">2020-10-28T10:52:00Z</dcterms:created>
  <dcterms:modified xsi:type="dcterms:W3CDTF">2020-10-28T10:54:00Z</dcterms:modified>
</cp:coreProperties>
</file>